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sz w:val="26"/>
          <w:szCs w:val="26"/>
        </w:rPr>
        <w:t xml:space="preserve">ДОГОВОР № </w:t>
      </w:r>
      <w:r>
        <w:rPr>
          <w:rFonts w:ascii="Times New Roman" w:cs="Times New Roman" w:eastAsia="Times New Roman" w:hAnsi="Times New Roman"/>
          <w:b/>
          <w:bCs/>
          <w:sz w:val="26"/>
          <w:szCs w:val="26"/>
          <w:highlight w:val="yellow"/>
          <w:highlightCs w:val="yellow"/>
        </w:rPr>
        <w:t xml:space="preserve">[номер]</w:t>
      </w:r>
    </w:p>
    <w:p>
      <w:pPr>
        <w:spacing w:after="160"/>
        <w:jc w:val="center"/>
      </w:pPr>
      <w:r>
        <w:rPr>
          <w:rFonts w:ascii="Times New Roman" w:cs="Times New Roman" w:eastAsia="Times New Roman" w:hAnsi="Times New Roman"/>
          <w:b/>
          <w:bCs/>
          <w:sz w:val="24"/>
          <w:szCs w:val="24"/>
        </w:rPr>
        <w:t xml:space="preserve">возмездного оказания услуг по разработке дизайн-проекта</w:t>
      </w:r>
    </w:p>
    <w:p>
      <w:pPr>
        <w:tabs>
          <w:tab w:val="right" w:pos="9355"/>
        </w:tabs>
        <w:spacing w:after="160"/>
      </w:pPr>
      <w:r>
        <w:rPr>
          <w:rFonts w:ascii="Times New Roman" w:cs="Times New Roman" w:eastAsia="Times New Roman" w:hAnsi="Times New Roman"/>
          <w:sz w:val="22"/>
          <w:szCs w:val="22"/>
        </w:rPr>
        <w:t xml:space="preserve">г. </w:t>
      </w:r>
      <w:r>
        <w:rPr>
          <w:rFonts w:ascii="Times New Roman" w:cs="Times New Roman" w:eastAsia="Times New Roman" w:hAnsi="Times New Roman"/>
          <w:sz w:val="22"/>
          <w:szCs w:val="22"/>
          <w:highlight w:val="yellow"/>
          <w:highlightCs w:val="yellow"/>
        </w:rPr>
        <w:t xml:space="preserve">[город]</w:t>
      </w:r>
      <w:r>
        <w:rPr>
          <w:rFonts w:ascii="Times New Roman" w:cs="Times New Roman" w:eastAsia="Times New Roman" w:hAnsi="Times New Roman"/>
        </w:rPr>
        <w:t xml:space="preserve">	</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[месяц]</w:t>
      </w:r>
      <w:r>
        <w:rPr>
          <w:rFonts w:ascii="Times New Roman" w:cs="Times New Roman" w:eastAsia="Times New Roman" w:hAnsi="Times New Roman"/>
          <w:sz w:val="22"/>
          <w:szCs w:val="22"/>
        </w:rPr>
        <w:t xml:space="preserve"> 2026 г.</w:t>
      </w:r>
    </w:p>
    <w:p>
      <w:pPr>
        <w:spacing w:after="80" w:before="0" w:line="264"/>
        <w:jc w:val="both"/>
      </w:pPr>
      <w:r>
        <w:rPr>
          <w:rFonts w:ascii="Times New Roman" w:cs="Times New Roman" w:eastAsia="Times New Roman" w:hAnsi="Times New Roman"/>
          <w:sz w:val="22"/>
          <w:szCs w:val="22"/>
          <w:highlight w:val="yellow"/>
          <w:highlightCs w:val="yellow"/>
        </w:rPr>
        <w:t xml:space="preserve">[ФИО полностью / индивидуальный предприниматель ФИО, ОГРНИП … / физическое лицо, применяющее специальный налоговый режим «Налог на профессиональный доход», ИНН …]</w:t>
      </w:r>
      <w:r>
        <w:rPr>
          <w:rFonts w:ascii="Times New Roman" w:cs="Times New Roman" w:eastAsia="Times New Roman" w:hAnsi="Times New Roman"/>
          <w:sz w:val="22"/>
          <w:szCs w:val="22"/>
        </w:rPr>
        <w:t xml:space="preserve">, именуемый(ая) в дальнейшем «Исполнитель», с одной стороны, и</w:t>
      </w:r>
    </w:p>
    <w:p>
      <w:pPr>
        <w:spacing w:after="80" w:before="0" w:line="264"/>
        <w:jc w:val="both"/>
      </w:pPr>
      <w:r>
        <w:rPr>
          <w:rFonts w:ascii="Times New Roman" w:cs="Times New Roman" w:eastAsia="Times New Roman" w:hAnsi="Times New Roman"/>
          <w:sz w:val="22"/>
          <w:szCs w:val="22"/>
          <w:highlight w:val="yellow"/>
          <w:highlightCs w:val="yellow"/>
        </w:rPr>
        <w:t xml:space="preserve">[ФИО Заказчика полностью, паспорт серия … номер …, выдан …, зарегистрирован(а) по адресу: …]</w:t>
      </w:r>
      <w:r>
        <w:rPr>
          <w:rFonts w:ascii="Times New Roman" w:cs="Times New Roman" w:eastAsia="Times New Roman" w:hAnsi="Times New Roman"/>
          <w:sz w:val="22"/>
          <w:szCs w:val="22"/>
        </w:rPr>
        <w:t xml:space="preserve">, именуемый(ая) в дальнейшем «Заказчик», с другой стороны, совместно именуемые «Стороны», заключили настоящий Договор о нижеследующем:</w:t>
      </w:r>
    </w:p>
    <w:p>
      <w:pPr>
        <w:keepNext/>
        <w:spacing w:after="100" w:before="220"/>
        <w:jc w:val="center"/>
      </w:pPr>
      <w:r>
        <w:rPr>
          <w:rFonts w:ascii="Times New Roman" w:cs="Times New Roman" w:eastAsia="Times New Roman" w:hAnsi="Times New Roman"/>
          <w:b/>
          <w:bCs/>
          <w:sz w:val="22"/>
          <w:szCs w:val="22"/>
        </w:rPr>
        <w:t xml:space="preserve">1. ОСНОВНЫЕ ПОНЯТИЯ</w:t>
      </w:r>
    </w:p>
    <w:p>
      <w:pPr>
        <w:spacing w:after="80" w:before="0" w:line="264"/>
        <w:jc w:val="both"/>
      </w:pPr>
      <w:r>
        <w:rPr>
          <w:rFonts w:ascii="Times New Roman" w:cs="Times New Roman" w:eastAsia="Times New Roman" w:hAnsi="Times New Roman"/>
          <w:sz w:val="22"/>
          <w:szCs w:val="22"/>
        </w:rPr>
        <w:t xml:space="preserve">1.1. «Объект» — жилое помещение (квартира, дом) по адресу: </w:t>
      </w:r>
      <w:r>
        <w:rPr>
          <w:rFonts w:ascii="Times New Roman" w:cs="Times New Roman" w:eastAsia="Times New Roman" w:hAnsi="Times New Roman"/>
          <w:sz w:val="22"/>
          <w:szCs w:val="22"/>
          <w:highlight w:val="yellow"/>
          <w:highlightCs w:val="yellow"/>
        </w:rPr>
        <w:t xml:space="preserve">[адрес Объекта]</w:t>
      </w:r>
      <w:r>
        <w:rPr>
          <w:rFonts w:ascii="Times New Roman" w:cs="Times New Roman" w:eastAsia="Times New Roman" w:hAnsi="Times New Roman"/>
          <w:sz w:val="22"/>
          <w:szCs w:val="22"/>
        </w:rPr>
        <w:t xml:space="preserve">, площадью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кв. м, в отношении которого разрабатывается дизайн-проект.</w:t>
      </w:r>
    </w:p>
    <w:p>
      <w:pPr>
        <w:spacing w:after="80" w:before="0" w:line="264"/>
        <w:jc w:val="both"/>
      </w:pPr>
      <w:r>
        <w:rPr>
          <w:rFonts w:ascii="Times New Roman" w:cs="Times New Roman" w:eastAsia="Times New Roman" w:hAnsi="Times New Roman"/>
          <w:sz w:val="22"/>
          <w:szCs w:val="22"/>
        </w:rPr>
        <w:t xml:space="preserve">1.2. «Дизайн-проект» — комплект проектных материалов по Объекту, состав которого определён в Приложении № 1 (техническое задание и этапы).</w:t>
      </w:r>
    </w:p>
    <w:p>
      <w:pPr>
        <w:spacing w:after="80" w:before="0" w:line="264"/>
        <w:jc w:val="both"/>
      </w:pPr>
      <w:r>
        <w:rPr>
          <w:rFonts w:ascii="Times New Roman" w:cs="Times New Roman" w:eastAsia="Times New Roman" w:hAnsi="Times New Roman"/>
          <w:sz w:val="22"/>
          <w:szCs w:val="22"/>
        </w:rPr>
        <w:t xml:space="preserve">1.3. «Сайт» — интернет-сайт Исполнителя </w:t>
      </w:r>
      <w:r>
        <w:rPr>
          <w:rFonts w:ascii="Times New Roman" w:cs="Times New Roman" w:eastAsia="Times New Roman" w:hAnsi="Times New Roman"/>
          <w:sz w:val="22"/>
          <w:szCs w:val="22"/>
          <w:highlight w:val="yellow"/>
          <w:highlightCs w:val="yellow"/>
        </w:rPr>
        <w:t xml:space="preserve">[адрес сайта, например reproject.arh.app]</w:t>
      </w:r>
      <w:r>
        <w:rPr>
          <w:rFonts w:ascii="Times New Roman" w:cs="Times New Roman" w:eastAsia="Times New Roman" w:hAnsi="Times New Roman"/>
          <w:sz w:val="22"/>
          <w:szCs w:val="22"/>
        </w:rPr>
        <w:t xml:space="preserve">, включая личный кабинет Заказчика.</w:t>
      </w:r>
    </w:p>
    <w:p>
      <w:pPr>
        <w:spacing w:after="80" w:before="0" w:line="264"/>
        <w:jc w:val="both"/>
      </w:pPr>
      <w:r>
        <w:rPr>
          <w:rFonts w:ascii="Times New Roman" w:cs="Times New Roman" w:eastAsia="Times New Roman" w:hAnsi="Times New Roman"/>
          <w:sz w:val="22"/>
          <w:szCs w:val="22"/>
        </w:rPr>
        <w:t xml:space="preserve">1.4. «Результат услуг» — материалы, передаваемые Заказчику по каждому этапу в соответствии с Приложением № 1.</w:t>
      </w:r>
    </w:p>
    <w:p>
      <w:pPr>
        <w:spacing w:after="80" w:before="0" w:line="264"/>
        <w:jc w:val="both"/>
      </w:pPr>
      <w:r>
        <w:rPr>
          <w:rFonts w:ascii="Times New Roman" w:cs="Times New Roman" w:eastAsia="Times New Roman" w:hAnsi="Times New Roman"/>
          <w:sz w:val="22"/>
          <w:szCs w:val="22"/>
        </w:rPr>
        <w:t xml:space="preserve">1.5. «Раунд правок» — один согласованный Заказчиком письменный перечень замечаний к материалам этапа, направленный Исполнителю единовременно.</w:t>
      </w:r>
    </w:p>
    <w:p>
      <w:pPr>
        <w:keepNext/>
        <w:spacing w:after="100" w:before="220"/>
        <w:jc w:val="center"/>
      </w:pPr>
      <w:r>
        <w:rPr>
          <w:rFonts w:ascii="Times New Roman" w:cs="Times New Roman" w:eastAsia="Times New Roman" w:hAnsi="Times New Roman"/>
          <w:b/>
          <w:bCs/>
          <w:sz w:val="22"/>
          <w:szCs w:val="22"/>
        </w:rPr>
        <w:t xml:space="preserve">2. ПРЕДМЕТ ДОГОВОРА</w:t>
      </w:r>
    </w:p>
    <w:p>
      <w:pPr>
        <w:spacing w:after="80" w:before="0" w:line="264"/>
        <w:jc w:val="both"/>
      </w:pPr>
      <w:r>
        <w:rPr>
          <w:rFonts w:ascii="Times New Roman" w:cs="Times New Roman" w:eastAsia="Times New Roman" w:hAnsi="Times New Roman"/>
          <w:sz w:val="22"/>
          <w:szCs w:val="22"/>
        </w:rPr>
        <w:t xml:space="preserve">2.1. Исполнитель обязуется по заданию Заказчика оказать услуги по разработке Дизайн-проекта Объекта в объёме и в сроки, установленные Приложением № 1, а Заказчик обязуется принять результаты услуг и оплатить их в порядке, установленном настоящим Договором.</w:t>
      </w:r>
    </w:p>
    <w:p>
      <w:pPr>
        <w:spacing w:after="80" w:before="0" w:line="264"/>
        <w:jc w:val="both"/>
      </w:pPr>
      <w:r>
        <w:rPr>
          <w:rFonts w:ascii="Times New Roman" w:cs="Times New Roman" w:eastAsia="Times New Roman" w:hAnsi="Times New Roman"/>
          <w:sz w:val="22"/>
          <w:szCs w:val="22"/>
        </w:rPr>
        <w:t xml:space="preserve">2.2. Исполнитель вправе привлекать третьих лиц (специалистов по визуализации, инженеров, чертёжников) без согласования с Заказчиком, оставаясь ответственным за результат перед Заказчиком.</w:t>
      </w:r>
    </w:p>
    <w:p>
      <w:pPr>
        <w:spacing w:after="80" w:before="0" w:line="264"/>
        <w:jc w:val="both"/>
      </w:pPr>
      <w:r>
        <w:rPr>
          <w:rFonts w:ascii="Times New Roman" w:cs="Times New Roman" w:eastAsia="Times New Roman" w:hAnsi="Times New Roman"/>
          <w:sz w:val="22"/>
          <w:szCs w:val="22"/>
        </w:rPr>
        <w:t xml:space="preserve">2.3. В стоимость услуг не входят и оплачиваются Заказчиком отдельно: строительные, отделочные и монтажные работы; приобретение материалов, мебели, света, техники и оборудования; услуги подрядчиков и поставщиков; согласование перепланировки в органах власти; выезды за пределы </w:t>
      </w:r>
      <w:r>
        <w:rPr>
          <w:rFonts w:ascii="Times New Roman" w:cs="Times New Roman" w:eastAsia="Times New Roman" w:hAnsi="Times New Roman"/>
          <w:sz w:val="22"/>
          <w:szCs w:val="22"/>
          <w:highlight w:val="yellow"/>
          <w:highlightCs w:val="yellow"/>
        </w:rPr>
        <w:t xml:space="preserve">[город]</w:t>
      </w:r>
      <w:r>
        <w:rPr>
          <w:rFonts w:ascii="Times New Roman" w:cs="Times New Roman" w:eastAsia="Times New Roman" w:hAnsi="Times New Roman"/>
          <w:sz w:val="22"/>
          <w:szCs w:val="22"/>
        </w:rPr>
        <w:t xml:space="preserve">; авторский надзор (если он не включён в Приложение № 1); иные услуги, прямо не указанные в Приложении № 1.</w:t>
      </w:r>
    </w:p>
    <w:p>
      <w:pPr>
        <w:spacing w:after="80" w:before="0" w:line="264"/>
        <w:jc w:val="both"/>
      </w:pPr>
      <w:r>
        <w:rPr>
          <w:rFonts w:ascii="Times New Roman" w:cs="Times New Roman" w:eastAsia="Times New Roman" w:hAnsi="Times New Roman"/>
          <w:sz w:val="22"/>
          <w:szCs w:val="22"/>
        </w:rPr>
        <w:t xml:space="preserve">2.4. Договор не является договором строительного подряда. Исполнитель не выполняет строительных работ и не отвечает за действия и качество работ третьих лиц, привлечённых Заказчиком, если иное не предусмотрено Приложением № 1.</w:t>
      </w:r>
    </w:p>
    <w:p>
      <w:pPr>
        <w:keepNext/>
        <w:spacing w:after="100" w:before="220"/>
        <w:jc w:val="center"/>
      </w:pPr>
      <w:r>
        <w:rPr>
          <w:rFonts w:ascii="Times New Roman" w:cs="Times New Roman" w:eastAsia="Times New Roman" w:hAnsi="Times New Roman"/>
          <w:b/>
          <w:bCs/>
          <w:sz w:val="22"/>
          <w:szCs w:val="22"/>
        </w:rPr>
        <w:t xml:space="preserve">3. ПОРЯДОК И СРОКИ ОКАЗАНИЯ УСЛУГ</w:t>
      </w:r>
    </w:p>
    <w:p>
      <w:pPr>
        <w:spacing w:after="80" w:before="0" w:line="264"/>
        <w:jc w:val="both"/>
      </w:pPr>
      <w:r>
        <w:rPr>
          <w:rFonts w:ascii="Times New Roman" w:cs="Times New Roman" w:eastAsia="Times New Roman" w:hAnsi="Times New Roman"/>
          <w:sz w:val="22"/>
          <w:szCs w:val="22"/>
        </w:rPr>
        <w:t xml:space="preserve">3.1. Услуги оказываются поэтапно. Состав этапов, сроки и результаты указаны в Приложении № 1.</w:t>
      </w:r>
    </w:p>
    <w:p>
      <w:pPr>
        <w:spacing w:after="80" w:before="0" w:line="264"/>
        <w:jc w:val="both"/>
      </w:pPr>
      <w:r>
        <w:rPr>
          <w:rFonts w:ascii="Times New Roman" w:cs="Times New Roman" w:eastAsia="Times New Roman" w:hAnsi="Times New Roman"/>
          <w:sz w:val="22"/>
          <w:szCs w:val="22"/>
        </w:rPr>
        <w:t xml:space="preserve">3.2. Срок каждого этапа исчисляется в рабочих днях с момента, когда одновременно выполнены условия: (а) получена оплата, предусмотренная Приложением № 2 для этого этапа; (б) Заказчиком предоставлены исходные данные и доступ к Объекту (при необходимости), указанные в п. 5.1.</w:t>
      </w:r>
    </w:p>
    <w:p>
      <w:pPr>
        <w:spacing w:after="80" w:before="0" w:line="264"/>
        <w:jc w:val="both"/>
      </w:pPr>
      <w:r>
        <w:rPr>
          <w:rFonts w:ascii="Times New Roman" w:cs="Times New Roman" w:eastAsia="Times New Roman" w:hAnsi="Times New Roman"/>
          <w:sz w:val="22"/>
          <w:szCs w:val="22"/>
        </w:rPr>
        <w:t xml:space="preserve">3.3. Срок этапа приостанавливается на период, в течение которого Заказчик не предоставляет исходные данные, не согласовывает материалы предыдущего этапа или не отвечает на запросы Исполнителя, и продлевается на этот период. Исполнитель уведомляет Заказчика о приостановке через личный кабинет или e-mail.</w:t>
      </w:r>
    </w:p>
    <w:p>
      <w:pPr>
        <w:spacing w:after="80" w:before="0" w:line="264"/>
        <w:jc w:val="both"/>
      </w:pPr>
      <w:r>
        <w:rPr>
          <w:rFonts w:ascii="Times New Roman" w:cs="Times New Roman" w:eastAsia="Times New Roman" w:hAnsi="Times New Roman"/>
          <w:sz w:val="22"/>
          <w:szCs w:val="22"/>
        </w:rPr>
        <w:t xml:space="preserve">3.4. Материалы передаются Заказчику в электронном виде через личный кабинет на Сайте, по e-mail или через файлообменник. Датой передачи считается дата направления материалов.</w:t>
      </w:r>
    </w:p>
    <w:p>
      <w:pPr>
        <w:spacing w:after="80" w:before="0" w:line="264"/>
        <w:jc w:val="both"/>
      </w:pPr>
      <w:r>
        <w:rPr>
          <w:rFonts w:ascii="Times New Roman" w:cs="Times New Roman" w:eastAsia="Times New Roman" w:hAnsi="Times New Roman"/>
          <w:sz w:val="22"/>
          <w:szCs w:val="22"/>
        </w:rPr>
        <w:t xml:space="preserve">3.5. Исполнитель вправе оказать услуги досрочно.</w:t>
      </w:r>
    </w:p>
    <w:p>
      <w:pPr>
        <w:keepNext/>
        <w:spacing w:after="100" w:before="220"/>
        <w:jc w:val="center"/>
      </w:pPr>
      <w:r>
        <w:rPr>
          <w:rFonts w:ascii="Times New Roman" w:cs="Times New Roman" w:eastAsia="Times New Roman" w:hAnsi="Times New Roman"/>
          <w:b/>
          <w:bCs/>
          <w:sz w:val="22"/>
          <w:szCs w:val="22"/>
        </w:rPr>
        <w:t xml:space="preserve">4. СТОИМОСТЬ УСЛУГ И ПОРЯДОК РАСЧЁТОВ</w:t>
      </w:r>
    </w:p>
    <w:p>
      <w:pPr>
        <w:spacing w:after="80" w:before="0" w:line="264"/>
        <w:jc w:val="both"/>
      </w:pPr>
      <w:r>
        <w:rPr>
          <w:rFonts w:ascii="Times New Roman" w:cs="Times New Roman" w:eastAsia="Times New Roman" w:hAnsi="Times New Roman"/>
          <w:sz w:val="22"/>
          <w:szCs w:val="22"/>
        </w:rPr>
        <w:t xml:space="preserve">4.1. Стоимость услуг определяется Приложением № 2 и составляет </w:t>
      </w:r>
      <w:r>
        <w:rPr>
          <w:rFonts w:ascii="Times New Roman" w:cs="Times New Roman" w:eastAsia="Times New Roman" w:hAnsi="Times New Roman"/>
          <w:sz w:val="22"/>
          <w:szCs w:val="22"/>
          <w:highlight w:val="yellow"/>
          <w:highlightCs w:val="yellow"/>
        </w:rPr>
        <w:t xml:space="preserve">[сумма цифрами]</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[сумма прописью]</w:t>
      </w:r>
      <w:r>
        <w:rPr>
          <w:rFonts w:ascii="Times New Roman" w:cs="Times New Roman" w:eastAsia="Times New Roman" w:hAnsi="Times New Roman"/>
          <w:sz w:val="22"/>
          <w:szCs w:val="22"/>
        </w:rPr>
        <w:t xml:space="preserve">) рублей. </w:t>
      </w:r>
      <w:r>
        <w:rPr>
          <w:rFonts w:ascii="Times New Roman" w:cs="Times New Roman" w:eastAsia="Times New Roman" w:hAnsi="Times New Roman"/>
          <w:sz w:val="22"/>
          <w:szCs w:val="22"/>
          <w:highlight w:val="yellow"/>
          <w:highlightCs w:val="yellow"/>
        </w:rPr>
        <w:t xml:space="preserve">[НДС не облагается в связи с применением Исполнителем специального налогового режима «Налог на профессиональный доход» / упрощённой системы налогообложения — выбрать нужное]</w:t>
      </w:r>
      <w:r>
        <w:rPr>
          <w:rFonts w:ascii="Times New Roman" w:cs="Times New Roman" w:eastAsia="Times New Roman" w:hAnsi="Times New Roman"/>
          <w:sz w:val="22"/>
          <w:szCs w:val="22"/>
        </w:rPr>
        <w:t xml:space="preserve">.</w:t>
      </w:r>
    </w:p>
    <w:p>
      <w:pPr>
        <w:spacing w:after="80" w:before="0" w:line="264"/>
        <w:jc w:val="both"/>
      </w:pPr>
      <w:r>
        <w:rPr>
          <w:rFonts w:ascii="Times New Roman" w:cs="Times New Roman" w:eastAsia="Times New Roman" w:hAnsi="Times New Roman"/>
          <w:sz w:val="22"/>
          <w:szCs w:val="22"/>
        </w:rPr>
        <w:t xml:space="preserve">4.2. Оплата производится поэтапно в порядке, указанном в Приложении № 2. Предоплата первого этапа вносится до начала оказания услуг.</w:t>
      </w:r>
    </w:p>
    <w:p>
      <w:pPr>
        <w:spacing w:after="80" w:before="0" w:line="264"/>
        <w:jc w:val="both"/>
      </w:pPr>
      <w:r>
        <w:rPr>
          <w:rFonts w:ascii="Times New Roman" w:cs="Times New Roman" w:eastAsia="Times New Roman" w:hAnsi="Times New Roman"/>
          <w:sz w:val="22"/>
          <w:szCs w:val="22"/>
        </w:rPr>
        <w:t xml:space="preserve">4.3. Оплата осуществляется в рублях безналичным переводом: (а) через платёжный сервис на Сайте; (б) переводом по номеру телефона через Систему быстрых платежей на счёт Исполнителя в ПАО Сбербанк, номер телефона получателя: </w:t>
      </w:r>
      <w:r>
        <w:rPr>
          <w:rFonts w:ascii="Times New Roman" w:cs="Times New Roman" w:eastAsia="Times New Roman" w:hAnsi="Times New Roman"/>
          <w:sz w:val="22"/>
          <w:szCs w:val="22"/>
          <w:highlight w:val="yellow"/>
          <w:highlightCs w:val="yellow"/>
        </w:rPr>
        <w:t xml:space="preserve">[+7 ___ ___-__-__]</w:t>
      </w:r>
      <w:r>
        <w:rPr>
          <w:rFonts w:ascii="Times New Roman" w:cs="Times New Roman" w:eastAsia="Times New Roman" w:hAnsi="Times New Roman"/>
          <w:sz w:val="22"/>
          <w:szCs w:val="22"/>
        </w:rPr>
        <w:t xml:space="preserve">, с указанием в комментарии кода платежа, выданного на Сайте, либо номера настоящего Договора; (в) по банковским реквизитам, указанным в разделе 16.</w:t>
      </w:r>
    </w:p>
    <w:p>
      <w:pPr>
        <w:spacing w:after="80" w:before="0" w:line="264"/>
        <w:jc w:val="both"/>
      </w:pPr>
      <w:r>
        <w:rPr>
          <w:rFonts w:ascii="Times New Roman" w:cs="Times New Roman" w:eastAsia="Times New Roman" w:hAnsi="Times New Roman"/>
          <w:sz w:val="22"/>
          <w:szCs w:val="22"/>
        </w:rPr>
        <w:t xml:space="preserve">4.4. Обязательство Заказчика по оплате считается исполненным в день зачисления денежных средств на счёт Исполнителя. Исполнитель подтверждает поступление платежа в личном кабинете или по e-mail не позднее </w:t>
      </w:r>
      <w:r>
        <w:rPr>
          <w:rFonts w:ascii="Times New Roman" w:cs="Times New Roman" w:eastAsia="Times New Roman" w:hAnsi="Times New Roman"/>
          <w:sz w:val="22"/>
          <w:szCs w:val="22"/>
          <w:highlight w:val="yellow"/>
          <w:highlightCs w:val="yellow"/>
        </w:rPr>
        <w:t xml:space="preserve">[1]</w:t>
      </w:r>
      <w:r>
        <w:rPr>
          <w:rFonts w:ascii="Times New Roman" w:cs="Times New Roman" w:eastAsia="Times New Roman" w:hAnsi="Times New Roman"/>
          <w:sz w:val="22"/>
          <w:szCs w:val="22"/>
        </w:rPr>
        <w:t xml:space="preserve"> рабочего дня после зачисления.</w:t>
      </w:r>
    </w:p>
    <w:p>
      <w:pPr>
        <w:spacing w:after="80" w:before="0" w:line="264"/>
        <w:jc w:val="both"/>
      </w:pPr>
      <w:r>
        <w:rPr>
          <w:rFonts w:ascii="Times New Roman" w:cs="Times New Roman" w:eastAsia="Times New Roman" w:hAnsi="Times New Roman"/>
          <w:sz w:val="22"/>
          <w:szCs w:val="22"/>
        </w:rPr>
        <w:t xml:space="preserve">4.5. Исполнитель формирует и направляет Заказчику чек в порядке, установленном законодательством о применении контрольно-кассовой техники или Федеральным законом от 27.11.2018 № 422-ФЗ (для плательщиков налога на профессиональный доход), не позднее срока, установленного законом.</w:t>
      </w:r>
    </w:p>
    <w:p>
      <w:pPr>
        <w:spacing w:after="80" w:before="0" w:line="264"/>
        <w:jc w:val="both"/>
      </w:pPr>
      <w:r>
        <w:rPr>
          <w:rFonts w:ascii="Times New Roman" w:cs="Times New Roman" w:eastAsia="Times New Roman" w:hAnsi="Times New Roman"/>
          <w:sz w:val="22"/>
          <w:szCs w:val="22"/>
        </w:rPr>
        <w:t xml:space="preserve">4.6. Стоимость услуг является твёрдой и не изменяется в течение срока действия Договора, кроме случаев изменения объёма услуг по дополнительному соглашению (п. 7.3).</w:t>
      </w:r>
    </w:p>
    <w:p>
      <w:pPr>
        <w:spacing w:after="80" w:before="0" w:line="264"/>
        <w:jc w:val="both"/>
      </w:pPr>
      <w:r>
        <w:rPr>
          <w:rFonts w:ascii="Times New Roman" w:cs="Times New Roman" w:eastAsia="Times New Roman" w:hAnsi="Times New Roman"/>
          <w:sz w:val="22"/>
          <w:szCs w:val="22"/>
        </w:rPr>
        <w:t xml:space="preserve">4.7. Расходы Исполнителя, понесённые с согласия Заказчика в его интересах (печать, доставка образцов, выезды и т. п.), возмещаются Заказчиком на основании подтверждающих документов.</w:t>
      </w:r>
    </w:p>
    <w:p>
      <w:pPr>
        <w:keepNext/>
        <w:spacing w:after="100" w:before="220"/>
        <w:jc w:val="center"/>
      </w:pPr>
      <w:r>
        <w:rPr>
          <w:rFonts w:ascii="Times New Roman" w:cs="Times New Roman" w:eastAsia="Times New Roman" w:hAnsi="Times New Roman"/>
          <w:b/>
          <w:bCs/>
          <w:sz w:val="22"/>
          <w:szCs w:val="22"/>
        </w:rPr>
        <w:t xml:space="preserve">5. ПРАВА И ОБЯЗАННОСТИ СТОРОН</w:t>
      </w:r>
    </w:p>
    <w:p>
      <w:pPr>
        <w:spacing w:after="80" w:before="0" w:line="264"/>
        <w:jc w:val="both"/>
      </w:pPr>
      <w:r>
        <w:rPr>
          <w:rFonts w:ascii="Times New Roman" w:cs="Times New Roman" w:eastAsia="Times New Roman" w:hAnsi="Times New Roman"/>
          <w:sz w:val="22"/>
          <w:szCs w:val="22"/>
        </w:rPr>
        <w:t xml:space="preserve">5.1. Заказчик обязуется:</w:t>
      </w:r>
    </w:p>
    <w:p>
      <w:pPr>
        <w:spacing w:after="80" w:before="0" w:line="264"/>
        <w:ind w:left="567"/>
        <w:jc w:val="both"/>
      </w:pPr>
      <w:r>
        <w:rPr>
          <w:rFonts w:ascii="Times New Roman" w:cs="Times New Roman" w:eastAsia="Times New Roman" w:hAnsi="Times New Roman"/>
          <w:sz w:val="22"/>
          <w:szCs w:val="22"/>
        </w:rPr>
        <w:t xml:space="preserve">а) до начала соответствующего этапа предоставить Исполнителю достоверные исходные данные: поэтажные планы и техническую документацию на Объект, замеры или доступ для замеров, фотографии, заполненный бриф, сведения о составе семьи и пожеланиях, бюджетные ориентиры;</w:t>
      </w:r>
    </w:p>
    <w:p>
      <w:pPr>
        <w:spacing w:after="80" w:before="0" w:line="264"/>
        <w:ind w:left="567"/>
        <w:jc w:val="both"/>
      </w:pPr>
      <w:r>
        <w:rPr>
          <w:rFonts w:ascii="Times New Roman" w:cs="Times New Roman" w:eastAsia="Times New Roman" w:hAnsi="Times New Roman"/>
          <w:sz w:val="22"/>
          <w:szCs w:val="22"/>
        </w:rPr>
        <w:t xml:space="preserve">б) обеспечить доступ на Объект для замеров и осмотра в согласованное время;</w:t>
      </w:r>
    </w:p>
    <w:p>
      <w:pPr>
        <w:spacing w:after="80" w:before="0" w:line="264"/>
        <w:ind w:left="567"/>
        <w:jc w:val="both"/>
      </w:pPr>
      <w:r>
        <w:rPr>
          <w:rFonts w:ascii="Times New Roman" w:cs="Times New Roman" w:eastAsia="Times New Roman" w:hAnsi="Times New Roman"/>
          <w:sz w:val="22"/>
          <w:szCs w:val="22"/>
        </w:rPr>
        <w:t xml:space="preserve">в) рассматривать и согласовывать материалы этапов либо направлять замечания в сроки, установленные разделом 8;</w:t>
      </w:r>
    </w:p>
    <w:p>
      <w:pPr>
        <w:spacing w:after="80" w:before="0" w:line="264"/>
        <w:ind w:left="567"/>
        <w:jc w:val="both"/>
      </w:pPr>
      <w:r>
        <w:rPr>
          <w:rFonts w:ascii="Times New Roman" w:cs="Times New Roman" w:eastAsia="Times New Roman" w:hAnsi="Times New Roman"/>
          <w:sz w:val="22"/>
          <w:szCs w:val="22"/>
        </w:rPr>
        <w:t xml:space="preserve">г) своевременно оплачивать услуги;</w:t>
      </w:r>
    </w:p>
    <w:p>
      <w:pPr>
        <w:spacing w:after="80" w:before="0" w:line="264"/>
        <w:ind w:left="567"/>
        <w:jc w:val="both"/>
      </w:pPr>
      <w:r>
        <w:rPr>
          <w:rFonts w:ascii="Times New Roman" w:cs="Times New Roman" w:eastAsia="Times New Roman" w:hAnsi="Times New Roman"/>
          <w:sz w:val="22"/>
          <w:szCs w:val="22"/>
        </w:rPr>
        <w:t xml:space="preserve">д) не передавать материалы Дизайн-проекта третьим лицам для использования в иных целях, кроме реализации на Объекте;</w:t>
      </w:r>
    </w:p>
    <w:p>
      <w:pPr>
        <w:spacing w:after="80" w:before="0" w:line="264"/>
        <w:ind w:left="567"/>
        <w:jc w:val="both"/>
      </w:pPr>
      <w:r>
        <w:rPr>
          <w:rFonts w:ascii="Times New Roman" w:cs="Times New Roman" w:eastAsia="Times New Roman" w:hAnsi="Times New Roman"/>
          <w:sz w:val="22"/>
          <w:szCs w:val="22"/>
        </w:rPr>
        <w:t xml:space="preserve">е) самостоятельно (либо через своих подрядчиков) получать необходимые согласования перепланировки, разрешения и заключения.</w:t>
      </w:r>
    </w:p>
    <w:p>
      <w:pPr>
        <w:spacing w:after="80" w:before="0" w:line="264"/>
        <w:jc w:val="both"/>
      </w:pPr>
      <w:r>
        <w:rPr>
          <w:rFonts w:ascii="Times New Roman" w:cs="Times New Roman" w:eastAsia="Times New Roman" w:hAnsi="Times New Roman"/>
          <w:sz w:val="22"/>
          <w:szCs w:val="22"/>
        </w:rPr>
        <w:t xml:space="preserve">5.2. Заказчик вправе: получать информацию о ходе оказания услуг; направлять замечания и пожелания в рамках раундов правок; в любое время отказаться от исполнения Договора на условиях раздела 11.</w:t>
      </w:r>
    </w:p>
    <w:p>
      <w:pPr>
        <w:spacing w:after="80" w:before="0" w:line="264"/>
        <w:jc w:val="both"/>
      </w:pPr>
      <w:r>
        <w:rPr>
          <w:rFonts w:ascii="Times New Roman" w:cs="Times New Roman" w:eastAsia="Times New Roman" w:hAnsi="Times New Roman"/>
          <w:sz w:val="22"/>
          <w:szCs w:val="22"/>
        </w:rPr>
        <w:t xml:space="preserve">5.3. Исполнитель обязуется: оказать услуги качественно, в сроки и в объёме, установленные Приложением № 1; при необходимости уточнять у Заказчика недостающие данные; информировать Заказчика об обстоятельствах, препятствующих оказанию услуг; сохранять конфиденциальность (раздел 12).</w:t>
      </w:r>
    </w:p>
    <w:p>
      <w:pPr>
        <w:spacing w:after="80" w:before="0" w:line="264"/>
        <w:jc w:val="both"/>
      </w:pPr>
      <w:r>
        <w:rPr>
          <w:rFonts w:ascii="Times New Roman" w:cs="Times New Roman" w:eastAsia="Times New Roman" w:hAnsi="Times New Roman"/>
          <w:sz w:val="22"/>
          <w:szCs w:val="22"/>
        </w:rPr>
        <w:t xml:space="preserve">5.4. Исполнитель вправе: запрашивать у Заказчика необходимые данные и документы; приостановить оказание услуг при неоплате очередного этапа либо непредоставлении исходных данных; самостоятельно определять способы и средства выполнения работ в пределах Технического задания; использовать программные средства и сервисы, включая сервисы на основе искусственного интеллекта, при подготовке эскизов и визуализаций (п. 9.6).</w:t>
      </w:r>
    </w:p>
    <w:p>
      <w:pPr>
        <w:spacing w:after="80" w:before="0" w:line="264"/>
        <w:jc w:val="both"/>
      </w:pPr>
      <w:r>
        <w:rPr>
          <w:rFonts w:ascii="Times New Roman" w:cs="Times New Roman" w:eastAsia="Times New Roman" w:hAnsi="Times New Roman"/>
          <w:sz w:val="22"/>
          <w:szCs w:val="22"/>
        </w:rPr>
        <w:t xml:space="preserve">5.5. Исполнитель не несёт ответственности за неточности Дизайн-проекта, вызванные недостоверными или неполными исходными данными и замерами, предоставленными Заказчиком, а также за изменения на Объекте, произведённые после передачи исходных данных.</w:t>
      </w:r>
    </w:p>
    <w:p>
      <w:pPr>
        <w:keepNext/>
        <w:spacing w:after="100" w:before="220"/>
        <w:jc w:val="center"/>
      </w:pPr>
      <w:r>
        <w:rPr>
          <w:rFonts w:ascii="Times New Roman" w:cs="Times New Roman" w:eastAsia="Times New Roman" w:hAnsi="Times New Roman"/>
          <w:b/>
          <w:bCs/>
          <w:sz w:val="22"/>
          <w:szCs w:val="22"/>
        </w:rPr>
        <w:t xml:space="preserve">6. ТЕХНИЧЕСКОЕ ЗАДАНИЕ. ХАРАКТЕР МАТЕРИАЛОВ</w:t>
      </w:r>
    </w:p>
    <w:p>
      <w:pPr>
        <w:spacing w:after="80" w:before="0" w:line="264"/>
        <w:jc w:val="both"/>
      </w:pPr>
      <w:r>
        <w:rPr>
          <w:rFonts w:ascii="Times New Roman" w:cs="Times New Roman" w:eastAsia="Times New Roman" w:hAnsi="Times New Roman"/>
          <w:sz w:val="22"/>
          <w:szCs w:val="22"/>
        </w:rPr>
        <w:t xml:space="preserve">6.1. Техническое задание формируется на основании заполненного Заказчиком брифа и фиксируется в Приложении № 1 либо в личном кабинете. Согласованное Техническое задание является основанием для оценки соответствия результата услуг Договору.</w:t>
      </w:r>
    </w:p>
    <w:p>
      <w:pPr>
        <w:spacing w:after="80" w:before="0" w:line="264"/>
        <w:jc w:val="both"/>
      </w:pPr>
      <w:r>
        <w:rPr>
          <w:rFonts w:ascii="Times New Roman" w:cs="Times New Roman" w:eastAsia="Times New Roman" w:hAnsi="Times New Roman"/>
          <w:sz w:val="22"/>
          <w:szCs w:val="22"/>
        </w:rPr>
        <w:t xml:space="preserve">6.2. Визуализации (изображения, 3D-виды) носят иллюстративный характер: цвет, фактура и внешний вид реальных материалов и мебели могут отличаться от изображения в зависимости от производителя, партии и настроек экрана.</w:t>
      </w:r>
    </w:p>
    <w:p>
      <w:pPr>
        <w:spacing w:after="80" w:before="0" w:line="264"/>
        <w:jc w:val="both"/>
      </w:pPr>
      <w:r>
        <w:rPr>
          <w:rFonts w:ascii="Times New Roman" w:cs="Times New Roman" w:eastAsia="Times New Roman" w:hAnsi="Times New Roman"/>
          <w:sz w:val="22"/>
          <w:szCs w:val="22"/>
        </w:rPr>
        <w:t xml:space="preserve">6.3. Материалы Дизайн-проекта не заменяют проектную документацию, подлежащую государственной или иной обязательной экспертизе и согласованию, если такая документация не предусмотрена Приложением № 1. Инженерные и конструктивные решения, требующие расчётов и заключений специализированных организаций, выполняются такими организациями по отдельному договору.</w:t>
      </w:r>
    </w:p>
    <w:p>
      <w:pPr>
        <w:keepNext/>
        <w:spacing w:after="100" w:before="220"/>
        <w:jc w:val="center"/>
      </w:pPr>
      <w:r>
        <w:rPr>
          <w:rFonts w:ascii="Times New Roman" w:cs="Times New Roman" w:eastAsia="Times New Roman" w:hAnsi="Times New Roman"/>
          <w:b/>
          <w:bCs/>
          <w:sz w:val="22"/>
          <w:szCs w:val="22"/>
        </w:rPr>
        <w:t xml:space="preserve">7. ПРАВКИ И ИЗМЕНЕНИЕ ЗАДАНИЯ</w:t>
      </w:r>
    </w:p>
    <w:p>
      <w:pPr>
        <w:spacing w:after="80" w:before="0" w:line="264"/>
        <w:jc w:val="both"/>
      </w:pPr>
      <w:r>
        <w:rPr>
          <w:rFonts w:ascii="Times New Roman" w:cs="Times New Roman" w:eastAsia="Times New Roman" w:hAnsi="Times New Roman"/>
          <w:sz w:val="22"/>
          <w:szCs w:val="22"/>
        </w:rPr>
        <w:t xml:space="preserve">7.1. В стоимость каждого этапа включено количество раундов правок, указанное в Приложении № 1. Правки в рамках этого количества вносятся без дополнительной оплаты.</w:t>
      </w:r>
    </w:p>
    <w:p>
      <w:pPr>
        <w:spacing w:after="80" w:before="0" w:line="264"/>
        <w:jc w:val="both"/>
      </w:pPr>
      <w:r>
        <w:rPr>
          <w:rFonts w:ascii="Times New Roman" w:cs="Times New Roman" w:eastAsia="Times New Roman" w:hAnsi="Times New Roman"/>
          <w:sz w:val="22"/>
          <w:szCs w:val="22"/>
        </w:rPr>
        <w:t xml:space="preserve">7.2. Правками не считаются изменения, существенно меняющие согласованные исходные решения: изменение планировочного решения после его утверждения, изменение площади или границ Объекта, смена стилистического направления, выбор нового варианта комплектации после утверждения ведомости. Такие изменения выполняются на основании дополнительного соглашения с указанием стоимости и срока.</w:t>
      </w:r>
    </w:p>
    <w:p>
      <w:pPr>
        <w:spacing w:after="80" w:before="0" w:line="264"/>
        <w:jc w:val="both"/>
      </w:pPr>
      <w:r>
        <w:rPr>
          <w:rFonts w:ascii="Times New Roman" w:cs="Times New Roman" w:eastAsia="Times New Roman" w:hAnsi="Times New Roman"/>
          <w:sz w:val="22"/>
          <w:szCs w:val="22"/>
        </w:rPr>
        <w:t xml:space="preserve">7.3. Любое изменение объёма услуг, стоимости или сроков оформляется дополнительным соглашением, подписанным Сторонами (в том числе электронно, п. 14.2), либо подтверждается Заказчиком в личном кабинете или по e-mail.</w:t>
      </w:r>
    </w:p>
    <w:p>
      <w:pPr>
        <w:keepNext/>
        <w:spacing w:after="100" w:before="220"/>
        <w:jc w:val="center"/>
      </w:pPr>
      <w:r>
        <w:rPr>
          <w:rFonts w:ascii="Times New Roman" w:cs="Times New Roman" w:eastAsia="Times New Roman" w:hAnsi="Times New Roman"/>
          <w:b/>
          <w:bCs/>
          <w:sz w:val="22"/>
          <w:szCs w:val="22"/>
        </w:rPr>
        <w:t xml:space="preserve">8. ПРИЁМКА УСЛУГ</w:t>
      </w:r>
    </w:p>
    <w:p>
      <w:pPr>
        <w:spacing w:after="80" w:before="0" w:line="264"/>
        <w:jc w:val="both"/>
      </w:pPr>
      <w:r>
        <w:rPr>
          <w:rFonts w:ascii="Times New Roman" w:cs="Times New Roman" w:eastAsia="Times New Roman" w:hAnsi="Times New Roman"/>
          <w:sz w:val="22"/>
          <w:szCs w:val="22"/>
        </w:rPr>
        <w:t xml:space="preserve">8.1. По завершении каждого этапа Исполнитель передаёт Заказчику материалы этапа и акт сдачи-приёмки (форма — Приложение № 3).</w:t>
      </w:r>
    </w:p>
    <w:p>
      <w:pPr>
        <w:spacing w:after="80" w:before="0" w:line="264"/>
        <w:jc w:val="both"/>
      </w:pPr>
      <w:r>
        <w:rPr>
          <w:rFonts w:ascii="Times New Roman" w:cs="Times New Roman" w:eastAsia="Times New Roman" w:hAnsi="Times New Roman"/>
          <w:sz w:val="22"/>
          <w:szCs w:val="22"/>
        </w:rPr>
        <w:t xml:space="preserve">8.2. Заказчик в течение </w:t>
      </w:r>
      <w:r>
        <w:rPr>
          <w:rFonts w:ascii="Times New Roman" w:cs="Times New Roman" w:eastAsia="Times New Roman" w:hAnsi="Times New Roman"/>
          <w:sz w:val="22"/>
          <w:szCs w:val="22"/>
          <w:highlight w:val="yellow"/>
          <w:highlightCs w:val="yellow"/>
        </w:rPr>
        <w:t xml:space="preserve">[5]</w:t>
      </w:r>
      <w:r>
        <w:rPr>
          <w:rFonts w:ascii="Times New Roman" w:cs="Times New Roman" w:eastAsia="Times New Roman" w:hAnsi="Times New Roman"/>
          <w:sz w:val="22"/>
          <w:szCs w:val="22"/>
        </w:rPr>
        <w:t xml:space="preserve"> рабочих дней с момента получения материалов обязан подписать акт либо направить письменные мотивированные замечания (раунд правок).</w:t>
      </w:r>
    </w:p>
    <w:p>
      <w:pPr>
        <w:spacing w:after="80" w:before="0" w:line="264"/>
        <w:jc w:val="both"/>
      </w:pPr>
      <w:r>
        <w:rPr>
          <w:rFonts w:ascii="Times New Roman" w:cs="Times New Roman" w:eastAsia="Times New Roman" w:hAnsi="Times New Roman"/>
          <w:sz w:val="22"/>
          <w:szCs w:val="22"/>
        </w:rPr>
        <w:t xml:space="preserve">8.3. Исполнитель устраняет обоснованные замечания в срок до </w:t>
      </w:r>
      <w:r>
        <w:rPr>
          <w:rFonts w:ascii="Times New Roman" w:cs="Times New Roman" w:eastAsia="Times New Roman" w:hAnsi="Times New Roman"/>
          <w:sz w:val="22"/>
          <w:szCs w:val="22"/>
          <w:highlight w:val="yellow"/>
          <w:highlightCs w:val="yellow"/>
        </w:rPr>
        <w:t xml:space="preserve">[5]</w:t>
      </w:r>
      <w:r>
        <w:rPr>
          <w:rFonts w:ascii="Times New Roman" w:cs="Times New Roman" w:eastAsia="Times New Roman" w:hAnsi="Times New Roman"/>
          <w:sz w:val="22"/>
          <w:szCs w:val="22"/>
        </w:rPr>
        <w:t xml:space="preserve"> рабочих дней и повторно передаёт материалы. Процедура повторяется в пределах количества раундов правок; последующие правки выполняются на основании п. 7.2–7.3.</w:t>
      </w:r>
    </w:p>
    <w:p>
      <w:pPr>
        <w:spacing w:after="80" w:before="0" w:line="264"/>
        <w:jc w:val="both"/>
      </w:pPr>
      <w:r>
        <w:rPr>
          <w:rFonts w:ascii="Times New Roman" w:cs="Times New Roman" w:eastAsia="Times New Roman" w:hAnsi="Times New Roman"/>
          <w:sz w:val="22"/>
          <w:szCs w:val="22"/>
        </w:rPr>
        <w:t xml:space="preserve">8.4. Если в срок, указанный в п. 8.2, Заказчик не подписал акт и не направил мотивированные замечания, услуги этапа считаются оказанными надлежащим образом и принятыми Заказчиком, а акт — подписанным Заказчиком. Данное правило не лишает Заказчика права ссылаться на существенные недостатки, которые не могли быть обнаружены при обычной приёмке.</w:t>
      </w:r>
    </w:p>
    <w:p>
      <w:pPr>
        <w:spacing w:after="80" w:before="0" w:line="264"/>
        <w:jc w:val="both"/>
      </w:pPr>
      <w:r>
        <w:rPr>
          <w:rFonts w:ascii="Times New Roman" w:cs="Times New Roman" w:eastAsia="Times New Roman" w:hAnsi="Times New Roman"/>
          <w:sz w:val="22"/>
          <w:szCs w:val="22"/>
        </w:rPr>
        <w:t xml:space="preserve">8.5. Заказчик вправе требовать безвозмездного устранения недостатков, допущенных по вине Исполнителя, выявленных в течение </w:t>
      </w:r>
      <w:r>
        <w:rPr>
          <w:rFonts w:ascii="Times New Roman" w:cs="Times New Roman" w:eastAsia="Times New Roman" w:hAnsi="Times New Roman"/>
          <w:sz w:val="22"/>
          <w:szCs w:val="22"/>
          <w:highlight w:val="yellow"/>
          <w:highlightCs w:val="yellow"/>
        </w:rPr>
        <w:t xml:space="preserve">[30]</w:t>
      </w:r>
      <w:r>
        <w:rPr>
          <w:rFonts w:ascii="Times New Roman" w:cs="Times New Roman" w:eastAsia="Times New Roman" w:hAnsi="Times New Roman"/>
          <w:sz w:val="22"/>
          <w:szCs w:val="22"/>
        </w:rPr>
        <w:t xml:space="preserve"> дней после подписания акта, в разумный срок, согласованный Сторонами. Изменения, внесённые в материалы третьими лицами, а также использование материалов не по назначению исключают ответственность Исполнителя.</w:t>
      </w:r>
    </w:p>
    <w:p>
      <w:pPr>
        <w:spacing w:after="80" w:before="0" w:line="264"/>
        <w:jc w:val="both"/>
      </w:pPr>
      <w:r>
        <w:rPr>
          <w:rFonts w:ascii="Times New Roman" w:cs="Times New Roman" w:eastAsia="Times New Roman" w:hAnsi="Times New Roman"/>
          <w:sz w:val="22"/>
          <w:szCs w:val="22"/>
        </w:rPr>
        <w:t xml:space="preserve">8.6. Использование Заказчиком материалов этапа для реализации на Объекте (заказ работ, закупка материалов по ведомости и т. п.) свидетельствует о приёмке этапа.</w:t>
      </w:r>
    </w:p>
    <w:p>
      <w:pPr>
        <w:keepNext/>
        <w:spacing w:after="100" w:before="220"/>
        <w:jc w:val="center"/>
      </w:pPr>
      <w:r>
        <w:rPr>
          <w:rFonts w:ascii="Times New Roman" w:cs="Times New Roman" w:eastAsia="Times New Roman" w:hAnsi="Times New Roman"/>
          <w:b/>
          <w:bCs/>
          <w:sz w:val="22"/>
          <w:szCs w:val="22"/>
        </w:rPr>
        <w:t xml:space="preserve">9. ИНТЕЛЛЕКТУАЛЬНЫЕ ПРАВА</w:t>
      </w:r>
    </w:p>
    <w:p>
      <w:pPr>
        <w:spacing w:after="80" w:before="0" w:line="264"/>
        <w:jc w:val="both"/>
      </w:pPr>
      <w:r>
        <w:rPr>
          <w:rFonts w:ascii="Times New Roman" w:cs="Times New Roman" w:eastAsia="Times New Roman" w:hAnsi="Times New Roman"/>
          <w:sz w:val="22"/>
          <w:szCs w:val="22"/>
        </w:rPr>
        <w:t xml:space="preserve">9.1. Дизайн-проект и его части (чертежи, схемы, визуализации, эскизы, тексты) являются результатами интеллектуальной деятельности Исполнителя. Исключительное право на них принадлежит Исполнителю, если иное не согласовано Сторонами в письменной форме.</w:t>
      </w:r>
    </w:p>
    <w:p>
      <w:pPr>
        <w:spacing w:after="80" w:before="0" w:line="264"/>
        <w:jc w:val="both"/>
      </w:pPr>
      <w:r>
        <w:rPr>
          <w:rFonts w:ascii="Times New Roman" w:cs="Times New Roman" w:eastAsia="Times New Roman" w:hAnsi="Times New Roman"/>
          <w:sz w:val="22"/>
          <w:szCs w:val="22"/>
        </w:rPr>
        <w:t xml:space="preserve">9.2. С момента оплаты соответствующего этапа Исполнитель предоставляет Заказчику простую (неисключительную) лицензию на использование материалов этапа в целях реализации Дизайн-проекта на Объекте, указанном в п. 1.1, на срок действия исключительного права, на территории Российской Федерации, безвозмездно (вознаграждение включено в стоимость услуг). Лицензия предоставляется в отношении одного Объекта и однократной реализации.</w:t>
      </w:r>
    </w:p>
    <w:p>
      <w:pPr>
        <w:spacing w:after="80" w:before="0" w:line="264"/>
        <w:jc w:val="both"/>
      </w:pPr>
      <w:r>
        <w:rPr>
          <w:rFonts w:ascii="Times New Roman" w:cs="Times New Roman" w:eastAsia="Times New Roman" w:hAnsi="Times New Roman"/>
          <w:sz w:val="22"/>
          <w:szCs w:val="22"/>
        </w:rPr>
        <w:t xml:space="preserve">9.3. Без письменного согласия Исполнителя Заказчик не вправе воспроизводить и использовать материалы для реализации на другом объекте, передавать права по лицензии, публиковать материалы как собственное произведение либо в коммерческих целях.</w:t>
      </w:r>
    </w:p>
    <w:p>
      <w:pPr>
        <w:spacing w:after="80" w:before="0" w:line="264"/>
        <w:jc w:val="both"/>
      </w:pPr>
      <w:r>
        <w:rPr>
          <w:rFonts w:ascii="Times New Roman" w:cs="Times New Roman" w:eastAsia="Times New Roman" w:hAnsi="Times New Roman"/>
          <w:sz w:val="22"/>
          <w:szCs w:val="22"/>
        </w:rPr>
        <w:t xml:space="preserve">9.4. Заказчик вправе публиковать материалы в личных целях с указанием авторства Исполнителя.</w:t>
      </w:r>
    </w:p>
    <w:p>
      <w:pPr>
        <w:spacing w:after="80" w:before="0" w:line="264"/>
        <w:jc w:val="both"/>
      </w:pPr>
      <w:r>
        <w:rPr>
          <w:rFonts w:ascii="Times New Roman" w:cs="Times New Roman" w:eastAsia="Times New Roman" w:hAnsi="Times New Roman"/>
          <w:sz w:val="22"/>
          <w:szCs w:val="22"/>
        </w:rPr>
        <w:t xml:space="preserve">9.5. Заказчик дал согласие на использование Исполнителем обезличенных изображений и описаний реализованного Дизайн-проекта в портфолио, на Сайте и в социальных сетях Исполнителя. Адрес Объекта, персональные данные Заказчика и любые данные, позволяющие его идентифицировать, не публикуются. Заказчик вправе отказаться от публикации, направив Исполнителю уведомление </w:t>
      </w:r>
      <w:r>
        <w:rPr>
          <w:rFonts w:ascii="Times New Roman" w:cs="Times New Roman" w:eastAsia="Times New Roman" w:hAnsi="Times New Roman"/>
          <w:sz w:val="22"/>
          <w:szCs w:val="22"/>
          <w:highlight w:val="yellow"/>
          <w:highlightCs w:val="yellow"/>
        </w:rPr>
        <w:t xml:space="preserve">[до начала оказания услуг / в любое время — выбрать]</w:t>
      </w:r>
      <w:r>
        <w:rPr>
          <w:rFonts w:ascii="Times New Roman" w:cs="Times New Roman" w:eastAsia="Times New Roman" w:hAnsi="Times New Roman"/>
          <w:sz w:val="22"/>
          <w:szCs w:val="22"/>
        </w:rPr>
        <w:t xml:space="preserve">.</w:t>
      </w:r>
    </w:p>
    <w:p>
      <w:pPr>
        <w:spacing w:after="80" w:before="0" w:line="264"/>
        <w:jc w:val="both"/>
      </w:pPr>
      <w:r>
        <w:rPr>
          <w:rFonts w:ascii="Times New Roman" w:cs="Times New Roman" w:eastAsia="Times New Roman" w:hAnsi="Times New Roman"/>
          <w:sz w:val="22"/>
          <w:szCs w:val="22"/>
        </w:rPr>
        <w:t xml:space="preserve">9.6. Заказчик уведомлён и согласен с тем, что при подготовке эскизов и визуализаций Исполнитель может использовать программные сервисы на основе искусственного интеллекта, и в этих целях фотографии и описания Объекта, предоставленные Заказчиком, могут передаваться в такие сервисы. Исполнитель проверяет результаты, отбирает и корректирует их и отвечает перед Заказчиком за материалы, переданные по Договору. Результаты, созданные с помощью таких сервисов, передаются на условиях настоящего раздела в той мере, в какой на них распространяется правовая охрана.</w:t>
      </w:r>
    </w:p>
    <w:p>
      <w:pPr>
        <w:spacing w:after="80" w:before="0" w:line="264"/>
        <w:jc w:val="both"/>
      </w:pPr>
      <w:r>
        <w:rPr>
          <w:rFonts w:ascii="Times New Roman" w:cs="Times New Roman" w:eastAsia="Times New Roman" w:hAnsi="Times New Roman"/>
          <w:sz w:val="22"/>
          <w:szCs w:val="22"/>
        </w:rPr>
        <w:t xml:space="preserve">9.7. Заказчик гарантирует, что имеет право предоставлять Исполнителю передаваемые фотографии, планы и иные материалы, и они не нарушают прав третьих лиц (в том числе на изображение и частную жизнь).</w:t>
      </w:r>
    </w:p>
    <w:p>
      <w:pPr>
        <w:keepNext/>
        <w:spacing w:after="100" w:before="220"/>
        <w:jc w:val="center"/>
      </w:pPr>
      <w:r>
        <w:rPr>
          <w:rFonts w:ascii="Times New Roman" w:cs="Times New Roman" w:eastAsia="Times New Roman" w:hAnsi="Times New Roman"/>
          <w:b/>
          <w:bCs/>
          <w:sz w:val="22"/>
          <w:szCs w:val="22"/>
        </w:rPr>
        <w:t xml:space="preserve">10. ОТВЕТСТВЕННОСТЬ СТОРОН</w:t>
      </w:r>
    </w:p>
    <w:p>
      <w:pPr>
        <w:spacing w:after="80" w:before="0" w:line="264"/>
        <w:jc w:val="both"/>
      </w:pPr>
      <w:r>
        <w:rPr>
          <w:rFonts w:ascii="Times New Roman" w:cs="Times New Roman" w:eastAsia="Times New Roman" w:hAnsi="Times New Roman"/>
          <w:sz w:val="22"/>
          <w:szCs w:val="22"/>
        </w:rPr>
        <w:t xml:space="preserve">10.1.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в том числе Законом РФ от 07.02.1992 № 2300-1 «О защите прав потребителей».</w:t>
      </w:r>
    </w:p>
    <w:p>
      <w:pPr>
        <w:spacing w:after="80" w:before="0" w:line="264"/>
        <w:jc w:val="both"/>
      </w:pPr>
      <w:r>
        <w:rPr>
          <w:rFonts w:ascii="Times New Roman" w:cs="Times New Roman" w:eastAsia="Times New Roman" w:hAnsi="Times New Roman"/>
          <w:sz w:val="22"/>
          <w:szCs w:val="22"/>
        </w:rPr>
        <w:t xml:space="preserve">10.2. При нарушении Исполнителем сроков оказания услуг Заказчик вправе требовать уплаты неустойки в размере и порядке, установленных ст. 28 Закона РФ «О защите прав потребителей», за исключением периодов приостановки срока по п. 3.3.</w:t>
      </w:r>
    </w:p>
    <w:p>
      <w:pPr>
        <w:spacing w:after="80" w:before="0" w:line="264"/>
        <w:jc w:val="both"/>
      </w:pPr>
      <w:r>
        <w:rPr>
          <w:rFonts w:ascii="Times New Roman" w:cs="Times New Roman" w:eastAsia="Times New Roman" w:hAnsi="Times New Roman"/>
          <w:sz w:val="22"/>
          <w:szCs w:val="22"/>
        </w:rPr>
        <w:t xml:space="preserve">10.3. При просрочке оплаты Исполнитель вправе приостановить оказание услуг (п. 5.4) и продлить сроки на период просрочки.</w:t>
      </w:r>
    </w:p>
    <w:p>
      <w:pPr>
        <w:spacing w:after="80" w:before="0" w:line="264"/>
        <w:jc w:val="both"/>
      </w:pPr>
      <w:r>
        <w:rPr>
          <w:rFonts w:ascii="Times New Roman" w:cs="Times New Roman" w:eastAsia="Times New Roman" w:hAnsi="Times New Roman"/>
          <w:sz w:val="22"/>
          <w:szCs w:val="22"/>
        </w:rPr>
        <w:t xml:space="preserve">10.4. Исполнитель не отвечает за упущенную выгоду, за результат работ и поставок третьих лиц, выбранных Заказчиком, за изменение цен и наличие товаров у поставщиков, если иное не следует из закона.</w:t>
      </w:r>
    </w:p>
    <w:p>
      <w:pPr>
        <w:spacing w:after="80" w:before="0" w:line="264"/>
        <w:jc w:val="both"/>
      </w:pPr>
      <w:r>
        <w:rPr>
          <w:rFonts w:ascii="Times New Roman" w:cs="Times New Roman" w:eastAsia="Times New Roman" w:hAnsi="Times New Roman"/>
          <w:sz w:val="22"/>
          <w:szCs w:val="22"/>
        </w:rPr>
        <w:t xml:space="preserve">10.5. Условия настоящего Договора не ограничивают права Заказчика как потребителя, предоставленные ему императивными нормами закона. При противоречии условий Договора таким нормам применяются нормы закона.</w:t>
      </w:r>
    </w:p>
    <w:p>
      <w:pPr>
        <w:keepNext/>
        <w:spacing w:after="100" w:before="220"/>
        <w:jc w:val="center"/>
      </w:pPr>
      <w:r>
        <w:rPr>
          <w:rFonts w:ascii="Times New Roman" w:cs="Times New Roman" w:eastAsia="Times New Roman" w:hAnsi="Times New Roman"/>
          <w:b/>
          <w:bCs/>
          <w:sz w:val="22"/>
          <w:szCs w:val="22"/>
        </w:rPr>
        <w:t xml:space="preserve">11. РАСТОРЖЕНИЕ ДОГОВОРА. ВОЗВРАТ ОПЛАТЫ</w:t>
      </w:r>
    </w:p>
    <w:p>
      <w:pPr>
        <w:spacing w:after="80" w:before="0" w:line="264"/>
        <w:jc w:val="both"/>
      </w:pPr>
      <w:r>
        <w:rPr>
          <w:rFonts w:ascii="Times New Roman" w:cs="Times New Roman" w:eastAsia="Times New Roman" w:hAnsi="Times New Roman"/>
          <w:sz w:val="22"/>
          <w:szCs w:val="22"/>
        </w:rPr>
        <w:t xml:space="preserve">11.1. Заказчик вправе в любое время отказаться от исполнения Договора при условии оплаты Исполнителю фактически понесённых расходов и стоимости фактически выполненной к моменту отказа части услуг (ст. 782 Гражданского кодекса РФ, ст. 32 Закона РФ «О защите прав потребителей»). Фактически выполненной считается часть этапа, работа над которой начата, пропорционально степени готовности, подтверждённой промежуточными материалами.</w:t>
      </w:r>
    </w:p>
    <w:p>
      <w:pPr>
        <w:spacing w:after="80" w:before="0" w:line="264"/>
        <w:jc w:val="both"/>
      </w:pPr>
      <w:r>
        <w:rPr>
          <w:rFonts w:ascii="Times New Roman" w:cs="Times New Roman" w:eastAsia="Times New Roman" w:hAnsi="Times New Roman"/>
          <w:sz w:val="22"/>
          <w:szCs w:val="22"/>
        </w:rPr>
        <w:t xml:space="preserve">11.2. Исполнитель вправе отказаться от исполнения Договора при условии полного возмещения Заказчику убытков (ст. 782 ГК РФ), а также при существенном нарушении Заказчиком условий Договора (в частности, при неоплате этапа более </w:t>
      </w:r>
      <w:r>
        <w:rPr>
          <w:rFonts w:ascii="Times New Roman" w:cs="Times New Roman" w:eastAsia="Times New Roman" w:hAnsi="Times New Roman"/>
          <w:sz w:val="22"/>
          <w:szCs w:val="22"/>
          <w:highlight w:val="yellow"/>
          <w:highlightCs w:val="yellow"/>
        </w:rPr>
        <w:t xml:space="preserve">[15]</w:t>
      </w:r>
      <w:r>
        <w:rPr>
          <w:rFonts w:ascii="Times New Roman" w:cs="Times New Roman" w:eastAsia="Times New Roman" w:hAnsi="Times New Roman"/>
          <w:sz w:val="22"/>
          <w:szCs w:val="22"/>
        </w:rPr>
        <w:t xml:space="preserve"> календарных дней после уведомления или непредоставлении исходных данных более </w:t>
      </w:r>
      <w:r>
        <w:rPr>
          <w:rFonts w:ascii="Times New Roman" w:cs="Times New Roman" w:eastAsia="Times New Roman" w:hAnsi="Times New Roman"/>
          <w:sz w:val="22"/>
          <w:szCs w:val="22"/>
          <w:highlight w:val="yellow"/>
          <w:highlightCs w:val="yellow"/>
        </w:rPr>
        <w:t xml:space="preserve">[30]</w:t>
      </w:r>
      <w:r>
        <w:rPr>
          <w:rFonts w:ascii="Times New Roman" w:cs="Times New Roman" w:eastAsia="Times New Roman" w:hAnsi="Times New Roman"/>
          <w:sz w:val="22"/>
          <w:szCs w:val="22"/>
        </w:rPr>
        <w:t xml:space="preserve"> календарных дней).</w:t>
      </w:r>
    </w:p>
    <w:p>
      <w:pPr>
        <w:spacing w:after="80" w:before="0" w:line="264"/>
        <w:jc w:val="both"/>
      </w:pPr>
      <w:r>
        <w:rPr>
          <w:rFonts w:ascii="Times New Roman" w:cs="Times New Roman" w:eastAsia="Times New Roman" w:hAnsi="Times New Roman"/>
          <w:sz w:val="22"/>
          <w:szCs w:val="22"/>
        </w:rPr>
        <w:t xml:space="preserve">11.3. При расторжении Договора Исполнитель передаёт Заказчику материалы выполненных и оплаченных этапов, а неотработанная часть предоплаты возвращается Заказчику в течение </w:t>
      </w:r>
      <w:r>
        <w:rPr>
          <w:rFonts w:ascii="Times New Roman" w:cs="Times New Roman" w:eastAsia="Times New Roman" w:hAnsi="Times New Roman"/>
          <w:sz w:val="22"/>
          <w:szCs w:val="22"/>
          <w:highlight w:val="yellow"/>
          <w:highlightCs w:val="yellow"/>
        </w:rPr>
        <w:t xml:space="preserve">[10]</w:t>
      </w:r>
      <w:r>
        <w:rPr>
          <w:rFonts w:ascii="Times New Roman" w:cs="Times New Roman" w:eastAsia="Times New Roman" w:hAnsi="Times New Roman"/>
          <w:sz w:val="22"/>
          <w:szCs w:val="22"/>
        </w:rPr>
        <w:t xml:space="preserve"> календарных дней с момента получения письменного заявления о расторжении, за вычетом сумм, указанных в п. 11.1. Возврат производится тем же способом, которым была произведена оплата, если иное не согласовано.</w:t>
      </w:r>
    </w:p>
    <w:p>
      <w:pPr>
        <w:spacing w:after="80" w:before="0" w:line="264"/>
        <w:jc w:val="both"/>
      </w:pPr>
      <w:r>
        <w:rPr>
          <w:rFonts w:ascii="Times New Roman" w:cs="Times New Roman" w:eastAsia="Times New Roman" w:hAnsi="Times New Roman"/>
          <w:sz w:val="22"/>
          <w:szCs w:val="22"/>
        </w:rPr>
        <w:t xml:space="preserve">11.4. Договор может быть расторгнут по соглашению Сторон в любое время.</w:t>
      </w:r>
    </w:p>
    <w:p>
      <w:pPr>
        <w:keepNext/>
        <w:spacing w:after="100" w:before="220"/>
        <w:jc w:val="center"/>
      </w:pPr>
      <w:r>
        <w:rPr>
          <w:rFonts w:ascii="Times New Roman" w:cs="Times New Roman" w:eastAsia="Times New Roman" w:hAnsi="Times New Roman"/>
          <w:b/>
          <w:bCs/>
          <w:sz w:val="22"/>
          <w:szCs w:val="22"/>
        </w:rPr>
        <w:t xml:space="preserve">12. КОНФИДЕНЦИАЛЬНОСТЬ. ПЕРСОНАЛЬНЫЕ ДАННЫЕ</w:t>
      </w:r>
    </w:p>
    <w:p>
      <w:pPr>
        <w:spacing w:after="80" w:before="0" w:line="264"/>
        <w:jc w:val="both"/>
      </w:pPr>
      <w:r>
        <w:rPr>
          <w:rFonts w:ascii="Times New Roman" w:cs="Times New Roman" w:eastAsia="Times New Roman" w:hAnsi="Times New Roman"/>
          <w:sz w:val="22"/>
          <w:szCs w:val="22"/>
        </w:rPr>
        <w:t xml:space="preserve">12.1. Стороны обязуются не раскрывать третьим лицам сведения, полученные при исполнении Договора (о частной жизни Заказчика, Объекте, бюджете, условиях Договора), за исключением случаев, предусмотренных законом, и передачи привлекаемым специалистам, обязанным соблюдать конфиденциальность.</w:t>
      </w:r>
    </w:p>
    <w:p>
      <w:pPr>
        <w:spacing w:after="80" w:before="0" w:line="264"/>
        <w:jc w:val="both"/>
      </w:pPr>
      <w:r>
        <w:rPr>
          <w:rFonts w:ascii="Times New Roman" w:cs="Times New Roman" w:eastAsia="Times New Roman" w:hAnsi="Times New Roman"/>
          <w:sz w:val="22"/>
          <w:szCs w:val="22"/>
        </w:rPr>
        <w:t xml:space="preserve">12.2. Исполнитель обрабатывает персональные данные Заказчика в соответствии с Федеральным законом от 27.07.2006 № 152-ФЗ «О персональных данных» и Политикой обработки персональных данных, размещённой на Сайте </w:t>
      </w:r>
      <w:r>
        <w:rPr>
          <w:rFonts w:ascii="Times New Roman" w:cs="Times New Roman" w:eastAsia="Times New Roman" w:hAnsi="Times New Roman"/>
          <w:sz w:val="22"/>
          <w:szCs w:val="22"/>
          <w:highlight w:val="yellow"/>
          <w:highlightCs w:val="yellow"/>
        </w:rPr>
        <w:t xml:space="preserve">[адрес страницы]</w:t>
      </w:r>
      <w:r>
        <w:rPr>
          <w:rFonts w:ascii="Times New Roman" w:cs="Times New Roman" w:eastAsia="Times New Roman" w:hAnsi="Times New Roman"/>
          <w:sz w:val="22"/>
          <w:szCs w:val="22"/>
        </w:rPr>
        <w:t xml:space="preserve">, в целях заключения и исполнения Договора, ведения личного кабинета, связи с Заказчиком и выполнения требований законодательства.</w:t>
      </w:r>
    </w:p>
    <w:p>
      <w:pPr>
        <w:spacing w:after="80" w:before="0" w:line="264"/>
        <w:jc w:val="both"/>
      </w:pPr>
      <w:r>
        <w:rPr>
          <w:rFonts w:ascii="Times New Roman" w:cs="Times New Roman" w:eastAsia="Times New Roman" w:hAnsi="Times New Roman"/>
          <w:sz w:val="22"/>
          <w:szCs w:val="22"/>
        </w:rPr>
        <w:t xml:space="preserve">12.3. Подписывая Договор, Заказчик подтверждает, что ознакомлен с Политикой обработки персональных данных, и предоставляет согласие на обработку своих персональных данных (фамилия, имя, отчество, контактные данные, адрес Объекта, фотографии и планы Объекта) на срок действия Договора и </w:t>
      </w:r>
      <w:r>
        <w:rPr>
          <w:rFonts w:ascii="Times New Roman" w:cs="Times New Roman" w:eastAsia="Times New Roman" w:hAnsi="Times New Roman"/>
          <w:sz w:val="22"/>
          <w:szCs w:val="22"/>
          <w:highlight w:val="yellow"/>
          <w:highlightCs w:val="yellow"/>
        </w:rPr>
        <w:t xml:space="preserve">[3]</w:t>
      </w:r>
      <w:r>
        <w:rPr>
          <w:rFonts w:ascii="Times New Roman" w:cs="Times New Roman" w:eastAsia="Times New Roman" w:hAnsi="Times New Roman"/>
          <w:sz w:val="22"/>
          <w:szCs w:val="22"/>
        </w:rPr>
        <w:t xml:space="preserve"> года после его исполнения либо до отзыва согласия. Согласие может быть отозвано путём направления Исполнителю письменного заявления.</w:t>
      </w:r>
    </w:p>
    <w:p>
      <w:pPr>
        <w:keepNext/>
        <w:spacing w:after="100" w:before="220"/>
        <w:jc w:val="center"/>
      </w:pPr>
      <w:r>
        <w:rPr>
          <w:rFonts w:ascii="Times New Roman" w:cs="Times New Roman" w:eastAsia="Times New Roman" w:hAnsi="Times New Roman"/>
          <w:b/>
          <w:bCs/>
          <w:sz w:val="22"/>
          <w:szCs w:val="22"/>
        </w:rPr>
        <w:t xml:space="preserve">13. ОБСТОЯТЕЛЬСТВА НЕПРЕОДОЛИМОЙ СИЛЫ</w:t>
      </w:r>
    </w:p>
    <w:p>
      <w:pPr>
        <w:spacing w:after="80" w:before="0" w:line="264"/>
        <w:jc w:val="both"/>
      </w:pPr>
      <w:r>
        <w:rPr>
          <w:rFonts w:ascii="Times New Roman" w:cs="Times New Roman" w:eastAsia="Times New Roman" w:hAnsi="Times New Roman"/>
          <w:sz w:val="22"/>
          <w:szCs w:val="22"/>
        </w:rPr>
        <w:t xml:space="preserve">13.1. Стороны освобождаются от ответственности за неисполнение обязательств, если оно вызвано обстоятельствами непреодолимой силы (стихийные бедствия, военные действия, акты органов власти, массовые отключения связи и электроэнергии, иные чрезвычайные и непредотвратимые обстоятельства). Сторона, для которой возникла невозможность исполнения, обязана уведомить об этом другую Сторону в течение </w:t>
      </w:r>
      <w:r>
        <w:rPr>
          <w:rFonts w:ascii="Times New Roman" w:cs="Times New Roman" w:eastAsia="Times New Roman" w:hAnsi="Times New Roman"/>
          <w:sz w:val="22"/>
          <w:szCs w:val="22"/>
          <w:highlight w:val="yellow"/>
          <w:highlightCs w:val="yellow"/>
        </w:rPr>
        <w:t xml:space="preserve">[5]</w:t>
      </w:r>
      <w:r>
        <w:rPr>
          <w:rFonts w:ascii="Times New Roman" w:cs="Times New Roman" w:eastAsia="Times New Roman" w:hAnsi="Times New Roman"/>
          <w:sz w:val="22"/>
          <w:szCs w:val="22"/>
        </w:rPr>
        <w:t xml:space="preserve"> рабочих дней. Сроки исполнения продлеваются на период действия таких обстоятельств.</w:t>
      </w:r>
    </w:p>
    <w:p>
      <w:pPr>
        <w:keepNext/>
        <w:spacing w:after="100" w:before="220"/>
        <w:jc w:val="center"/>
      </w:pPr>
      <w:r>
        <w:rPr>
          <w:rFonts w:ascii="Times New Roman" w:cs="Times New Roman" w:eastAsia="Times New Roman" w:hAnsi="Times New Roman"/>
          <w:b/>
          <w:bCs/>
          <w:sz w:val="22"/>
          <w:szCs w:val="22"/>
        </w:rPr>
        <w:t xml:space="preserve">14. ПОРЯДОК РАЗРЕШЕНИЯ СПОРОВ. ЭЛЕКТРОННОЕ ВЗАИМОДЕЙСТВИЕ</w:t>
      </w:r>
    </w:p>
    <w:p>
      <w:pPr>
        <w:spacing w:after="80" w:before="0" w:line="264"/>
        <w:jc w:val="both"/>
      </w:pPr>
      <w:r>
        <w:rPr>
          <w:rFonts w:ascii="Times New Roman" w:cs="Times New Roman" w:eastAsia="Times New Roman" w:hAnsi="Times New Roman"/>
          <w:sz w:val="22"/>
          <w:szCs w:val="22"/>
        </w:rPr>
        <w:t xml:space="preserve">14.1. Споры разрешаются путём переговоров. Претензия направляется в письменной форме (в том числе по e-mail и через личный кабинет) и рассматривается в течение </w:t>
      </w:r>
      <w:r>
        <w:rPr>
          <w:rFonts w:ascii="Times New Roman" w:cs="Times New Roman" w:eastAsia="Times New Roman" w:hAnsi="Times New Roman"/>
          <w:sz w:val="22"/>
          <w:szCs w:val="22"/>
          <w:highlight w:val="yellow"/>
          <w:highlightCs w:val="yellow"/>
        </w:rPr>
        <w:t xml:space="preserve">[10]</w:t>
      </w:r>
      <w:r>
        <w:rPr>
          <w:rFonts w:ascii="Times New Roman" w:cs="Times New Roman" w:eastAsia="Times New Roman" w:hAnsi="Times New Roman"/>
          <w:sz w:val="22"/>
          <w:szCs w:val="22"/>
        </w:rPr>
        <w:t xml:space="preserve"> календарных дней с даты получения. При недостижении согласия спор передаётся в суд в порядке, установленном законодательством РФ, с учётом права Заказчика-потребителя на выбор подсудности, предусмотренного ст. 17 Закона РФ «О защите прав потребителей».</w:t>
      </w:r>
    </w:p>
    <w:p>
      <w:pPr>
        <w:spacing w:after="80" w:before="0" w:line="264"/>
        <w:jc w:val="both"/>
      </w:pPr>
      <w:r>
        <w:rPr>
          <w:rFonts w:ascii="Times New Roman" w:cs="Times New Roman" w:eastAsia="Times New Roman" w:hAnsi="Times New Roman"/>
          <w:sz w:val="22"/>
          <w:szCs w:val="22"/>
        </w:rPr>
        <w:t xml:space="preserve">14.2. Стороны признают юридическую силу документов и сообщений, направленных через личный кабинет на Сайте и по адресам электронной почты, указанным в разделе 16. Договор, приложения, дополнительные соглашения и акты могут быть подписаны простой электронной подписью либо оформлены путём совершения Заказчиком действий, выражающих согласие: подтверждение в личном кабинете, отправка сообщения с адреса электронной почты, указанного в Договоре, оплата очередного этапа. Такие документы приравниваются к документам на бумажном носителе, подписанным собственноручно.</w:t>
      </w:r>
    </w:p>
    <w:p>
      <w:pPr>
        <w:spacing w:after="80" w:before="0" w:line="264"/>
        <w:jc w:val="both"/>
      </w:pPr>
      <w:r>
        <w:rPr>
          <w:rFonts w:ascii="Times New Roman" w:cs="Times New Roman" w:eastAsia="Times New Roman" w:hAnsi="Times New Roman"/>
          <w:sz w:val="22"/>
          <w:szCs w:val="22"/>
        </w:rPr>
        <w:t xml:space="preserve">14.3. Сторона обязана уведомлять другую Сторону об изменении контактных данных. Сообщения, направленные по последним известным реквизитам, считаются доставленными.</w:t>
      </w:r>
    </w:p>
    <w:p>
      <w:pPr>
        <w:keepNext/>
        <w:spacing w:after="100" w:before="220"/>
        <w:jc w:val="center"/>
      </w:pPr>
      <w:r>
        <w:rPr>
          <w:rFonts w:ascii="Times New Roman" w:cs="Times New Roman" w:eastAsia="Times New Roman" w:hAnsi="Times New Roman"/>
          <w:b/>
          <w:bCs/>
          <w:sz w:val="22"/>
          <w:szCs w:val="22"/>
        </w:rPr>
        <w:t xml:space="preserve">15. СРОК ДЕЙСТВИЯ. ЗАКЛЮЧИТЕЛЬНЫЕ ПОЛОЖЕНИЯ</w:t>
      </w:r>
    </w:p>
    <w:p>
      <w:pPr>
        <w:spacing w:after="80" w:before="0" w:line="264"/>
        <w:jc w:val="both"/>
      </w:pPr>
      <w:r>
        <w:rPr>
          <w:rFonts w:ascii="Times New Roman" w:cs="Times New Roman" w:eastAsia="Times New Roman" w:hAnsi="Times New Roman"/>
          <w:sz w:val="22"/>
          <w:szCs w:val="22"/>
        </w:rPr>
        <w:t xml:space="preserve">15.1. Договор вступает в силу с момента подписания Сторонами (в том числе в электронной форме) либо оплаты Заказчиком первого платежа по Приложению № 2 (акцепт), в зависимости от того, что наступит раньше, и действует до полного исполнения Сторонами обязательств.</w:t>
      </w:r>
    </w:p>
    <w:p>
      <w:pPr>
        <w:spacing w:after="80" w:before="0" w:line="264"/>
        <w:jc w:val="both"/>
      </w:pPr>
      <w:r>
        <w:rPr>
          <w:rFonts w:ascii="Times New Roman" w:cs="Times New Roman" w:eastAsia="Times New Roman" w:hAnsi="Times New Roman"/>
          <w:sz w:val="22"/>
          <w:szCs w:val="22"/>
        </w:rPr>
        <w:t xml:space="preserve">15.2. Договор составлен в двух экземплярах, имеющих равную юридическую силу, по одному для каждой Стороны (либо в электронной форме). Приложения № 1–3 являются неотъемлемой частью Договора.</w:t>
      </w:r>
    </w:p>
    <w:p>
      <w:pPr>
        <w:spacing w:after="80" w:before="0" w:line="264"/>
        <w:jc w:val="both"/>
      </w:pPr>
      <w:r>
        <w:rPr>
          <w:rFonts w:ascii="Times New Roman" w:cs="Times New Roman" w:eastAsia="Times New Roman" w:hAnsi="Times New Roman"/>
          <w:sz w:val="22"/>
          <w:szCs w:val="22"/>
        </w:rPr>
        <w:t xml:space="preserve">15.3. Во всём, что не урегулировано Договором, Стороны руководствуются законодательством Российской Федерации.</w:t>
      </w:r>
    </w:p>
    <w:p>
      <w:pPr>
        <w:keepNext/>
        <w:spacing w:after="100" w:before="220"/>
        <w:jc w:val="center"/>
      </w:pPr>
      <w:r>
        <w:rPr>
          <w:rFonts w:ascii="Times New Roman" w:cs="Times New Roman" w:eastAsia="Times New Roman" w:hAnsi="Times New Roman"/>
          <w:b/>
          <w:bCs/>
          <w:sz w:val="22"/>
          <w:szCs w:val="22"/>
        </w:rPr>
        <w:t xml:space="preserve">16. РЕКВИЗИТЫ И ПОДПИСИ СТОРОН</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4677"/>
        <w:gridCol w:w="4678"/>
      </w:tblGrid>
      <w:tr>
        <w:trPr>
          <w:cantSplit/>
          <w:tblHeader/>
        </w:trPr>
        <w:tc>
          <w:tcPr>
            <w:tcW w:type="dxa" w:w="4677"/>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Исполнитель</w:t>
            </w:r>
          </w:p>
        </w:tc>
        <w:tc>
          <w:tcPr>
            <w:tcW w:type="dxa" w:w="4678"/>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Заказчик</w:t>
            </w:r>
          </w:p>
        </w:tc>
      </w:tr>
      <w:tr>
        <w:trPr>
          <w:cantSplit/>
          <w:tblHeader w:val="false"/>
        </w:trPr>
        <w:tc>
          <w:tcPr>
            <w:tcW w:type="dxa" w:w="4677"/>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[ФИО / ФИО ИП]</w:t>
            </w:r>
          </w:p>
          <w:p>
            <w:pPr>
              <w:spacing w:after="30"/>
            </w:pPr>
            <w:r>
              <w:rPr>
                <w:rFonts w:ascii="Times New Roman" w:cs="Times New Roman" w:eastAsia="Times New Roman" w:hAnsi="Times New Roman"/>
                <w:b w:val="false"/>
                <w:bCs w:val="false"/>
                <w:sz w:val="20"/>
                <w:szCs w:val="20"/>
              </w:rPr>
              <w:t xml:space="preserve">ИНН: </w:t>
            </w:r>
            <w:r>
              <w:rPr>
                <w:rFonts w:ascii="Times New Roman" w:cs="Times New Roman" w:eastAsia="Times New Roman" w:hAnsi="Times New Roman"/>
                <w:b w:val="false"/>
                <w:bCs w:val="false"/>
                <w:sz w:val="20"/>
                <w:szCs w:val="20"/>
                <w:highlight w:val="yellow"/>
                <w:highlightCs w:val="yellow"/>
              </w:rPr>
              <w:t xml:space="preserve">[ИНН]</w:t>
            </w:r>
          </w:p>
          <w:p>
            <w:pPr>
              <w:spacing w:after="30"/>
            </w:pPr>
            <w:r>
              <w:rPr>
                <w:rFonts w:ascii="Times New Roman" w:cs="Times New Roman" w:eastAsia="Times New Roman" w:hAnsi="Times New Roman"/>
                <w:b w:val="false"/>
                <w:bCs w:val="false"/>
                <w:sz w:val="20"/>
                <w:szCs w:val="20"/>
                <w:highlight w:val="yellow"/>
                <w:highlightCs w:val="yellow"/>
              </w:rPr>
              <w:t xml:space="preserve">[ОГРНИП — для ИП]</w:t>
            </w:r>
          </w:p>
          <w:p>
            <w:pPr>
              <w:spacing w:after="30"/>
            </w:pPr>
            <w:r>
              <w:rPr>
                <w:rFonts w:ascii="Times New Roman" w:cs="Times New Roman" w:eastAsia="Times New Roman" w:hAnsi="Times New Roman"/>
                <w:b w:val="false"/>
                <w:bCs w:val="false"/>
                <w:sz w:val="20"/>
                <w:szCs w:val="20"/>
              </w:rPr>
              <w:t xml:space="preserve">Адрес: </w:t>
            </w:r>
            <w:r>
              <w:rPr>
                <w:rFonts w:ascii="Times New Roman" w:cs="Times New Roman" w:eastAsia="Times New Roman" w:hAnsi="Times New Roman"/>
                <w:b w:val="false"/>
                <w:bCs w:val="false"/>
                <w:sz w:val="20"/>
                <w:szCs w:val="20"/>
                <w:highlight w:val="yellow"/>
                <w:highlightCs w:val="yellow"/>
              </w:rPr>
              <w:t xml:space="preserve">[адрес]</w:t>
            </w:r>
          </w:p>
          <w:p>
            <w:pPr>
              <w:spacing w:after="30"/>
            </w:pPr>
            <w:r>
              <w:rPr>
                <w:rFonts w:ascii="Times New Roman" w:cs="Times New Roman" w:eastAsia="Times New Roman" w:hAnsi="Times New Roman"/>
                <w:b w:val="false"/>
                <w:bCs w:val="false"/>
                <w:sz w:val="20"/>
                <w:szCs w:val="20"/>
              </w:rPr>
              <w:t xml:space="preserve">Телефон (СБП, Сбербанк): </w:t>
            </w:r>
            <w:r>
              <w:rPr>
                <w:rFonts w:ascii="Times New Roman" w:cs="Times New Roman" w:eastAsia="Times New Roman" w:hAnsi="Times New Roman"/>
                <w:b w:val="false"/>
                <w:bCs w:val="false"/>
                <w:sz w:val="20"/>
                <w:szCs w:val="20"/>
                <w:highlight w:val="yellow"/>
                <w:highlightCs w:val="yellow"/>
              </w:rPr>
              <w:t xml:space="preserve">[+7 ___ ___-__-__]</w:t>
            </w:r>
          </w:p>
          <w:p>
            <w:pPr>
              <w:spacing w:after="30"/>
            </w:pPr>
            <w:r>
              <w:rPr>
                <w:rFonts w:ascii="Times New Roman" w:cs="Times New Roman" w:eastAsia="Times New Roman" w:hAnsi="Times New Roman"/>
                <w:b w:val="false"/>
                <w:bCs w:val="false"/>
                <w:sz w:val="20"/>
                <w:szCs w:val="20"/>
              </w:rPr>
              <w:t xml:space="preserve">Банк: </w:t>
            </w:r>
            <w:r>
              <w:rPr>
                <w:rFonts w:ascii="Times New Roman" w:cs="Times New Roman" w:eastAsia="Times New Roman" w:hAnsi="Times New Roman"/>
                <w:b w:val="false"/>
                <w:bCs w:val="false"/>
                <w:sz w:val="20"/>
                <w:szCs w:val="20"/>
                <w:highlight w:val="yellow"/>
                <w:highlightCs w:val="yellow"/>
              </w:rPr>
              <w:t xml:space="preserve">[название банка]</w:t>
            </w:r>
          </w:p>
          <w:p>
            <w:pPr>
              <w:spacing w:after="30"/>
            </w:pPr>
            <w:r>
              <w:rPr>
                <w:rFonts w:ascii="Times New Roman" w:cs="Times New Roman" w:eastAsia="Times New Roman" w:hAnsi="Times New Roman"/>
                <w:b w:val="false"/>
                <w:bCs w:val="false"/>
                <w:sz w:val="20"/>
                <w:szCs w:val="20"/>
              </w:rPr>
              <w:t xml:space="preserve">Р/с: </w:t>
            </w:r>
            <w:r>
              <w:rPr>
                <w:rFonts w:ascii="Times New Roman" w:cs="Times New Roman" w:eastAsia="Times New Roman" w:hAnsi="Times New Roman"/>
                <w:b w:val="false"/>
                <w:bCs w:val="false"/>
                <w:sz w:val="20"/>
                <w:szCs w:val="20"/>
                <w:highlight w:val="yellow"/>
                <w:highlightCs w:val="yellow"/>
              </w:rPr>
              <w:t xml:space="preserve">[номер счёта]</w:t>
            </w:r>
          </w:p>
          <w:p>
            <w:pPr>
              <w:spacing w:after="30"/>
            </w:pPr>
            <w:r>
              <w:rPr>
                <w:rFonts w:ascii="Times New Roman" w:cs="Times New Roman" w:eastAsia="Times New Roman" w:hAnsi="Times New Roman"/>
                <w:b w:val="false"/>
                <w:bCs w:val="false"/>
                <w:sz w:val="20"/>
                <w:szCs w:val="20"/>
              </w:rPr>
              <w:t xml:space="preserve">БИК: </w:t>
            </w:r>
            <w:r>
              <w:rPr>
                <w:rFonts w:ascii="Times New Roman" w:cs="Times New Roman" w:eastAsia="Times New Roman" w:hAnsi="Times New Roman"/>
                <w:b w:val="false"/>
                <w:bCs w:val="false"/>
                <w:sz w:val="20"/>
                <w:szCs w:val="20"/>
                <w:highlight w:val="yellow"/>
                <w:highlightCs w:val="yellow"/>
              </w:rPr>
              <w:t xml:space="preserve">[БИК]</w:t>
            </w:r>
            <w:r>
              <w:rPr>
                <w:rFonts w:ascii="Times New Roman" w:cs="Times New Roman" w:eastAsia="Times New Roman" w:hAnsi="Times New Roman"/>
                <w:b w:val="false"/>
                <w:bCs w:val="false"/>
                <w:sz w:val="20"/>
                <w:szCs w:val="20"/>
              </w:rPr>
              <w:t xml:space="preserve"> К/с: </w:t>
            </w:r>
            <w:r>
              <w:rPr>
                <w:rFonts w:ascii="Times New Roman" w:cs="Times New Roman" w:eastAsia="Times New Roman" w:hAnsi="Times New Roman"/>
                <w:b w:val="false"/>
                <w:bCs w:val="false"/>
                <w:sz w:val="20"/>
                <w:szCs w:val="20"/>
                <w:highlight w:val="yellow"/>
                <w:highlightCs w:val="yellow"/>
              </w:rPr>
              <w:t xml:space="preserve">[номер]</w:t>
            </w:r>
          </w:p>
          <w:p>
            <w:pPr>
              <w:spacing w:after="30"/>
            </w:pPr>
            <w:r>
              <w:rPr>
                <w:rFonts w:ascii="Times New Roman" w:cs="Times New Roman" w:eastAsia="Times New Roman" w:hAnsi="Times New Roman"/>
                <w:b w:val="false"/>
                <w:bCs w:val="false"/>
                <w:sz w:val="20"/>
                <w:szCs w:val="20"/>
              </w:rPr>
              <w:t xml:space="preserve">E-mail: </w:t>
            </w:r>
            <w:r>
              <w:rPr>
                <w:rFonts w:ascii="Times New Roman" w:cs="Times New Roman" w:eastAsia="Times New Roman" w:hAnsi="Times New Roman"/>
                <w:b w:val="false"/>
                <w:bCs w:val="false"/>
                <w:sz w:val="20"/>
                <w:szCs w:val="20"/>
                <w:highlight w:val="yellow"/>
                <w:highlightCs w:val="yellow"/>
              </w:rPr>
              <w:t xml:space="preserve">[e-mail]</w:t>
            </w:r>
          </w:p>
        </w:tc>
        <w:tc>
          <w:tcPr>
            <w:tcW w:type="dxa" w:w="46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[ФИО]</w:t>
            </w:r>
          </w:p>
          <w:p>
            <w:pPr>
              <w:spacing w:after="30"/>
            </w:pPr>
            <w:r>
              <w:rPr>
                <w:rFonts w:ascii="Times New Roman" w:cs="Times New Roman" w:eastAsia="Times New Roman" w:hAnsi="Times New Roman"/>
                <w:b w:val="false"/>
                <w:bCs w:val="false"/>
                <w:sz w:val="20"/>
                <w:szCs w:val="20"/>
              </w:rPr>
              <w:t xml:space="preserve">Паспорт: </w:t>
            </w:r>
            <w:r>
              <w:rPr>
                <w:rFonts w:ascii="Times New Roman" w:cs="Times New Roman" w:eastAsia="Times New Roman" w:hAnsi="Times New Roman"/>
                <w:b w:val="false"/>
                <w:bCs w:val="false"/>
                <w:sz w:val="20"/>
                <w:szCs w:val="20"/>
                <w:highlight w:val="yellow"/>
                <w:highlightCs w:val="yellow"/>
              </w:rPr>
              <w:t xml:space="preserve">[серия, номер, кем и когда выдан]</w:t>
            </w:r>
          </w:p>
          <w:p>
            <w:pPr>
              <w:spacing w:after="30"/>
            </w:pPr>
            <w:r>
              <w:rPr>
                <w:rFonts w:ascii="Times New Roman" w:cs="Times New Roman" w:eastAsia="Times New Roman" w:hAnsi="Times New Roman"/>
                <w:b w:val="false"/>
                <w:bCs w:val="false"/>
                <w:sz w:val="20"/>
                <w:szCs w:val="20"/>
              </w:rPr>
              <w:t xml:space="preserve">Адрес регистрации: </w:t>
            </w:r>
            <w:r>
              <w:rPr>
                <w:rFonts w:ascii="Times New Roman" w:cs="Times New Roman" w:eastAsia="Times New Roman" w:hAnsi="Times New Roman"/>
                <w:b w:val="false"/>
                <w:bCs w:val="false"/>
                <w:sz w:val="20"/>
                <w:szCs w:val="20"/>
                <w:highlight w:val="yellow"/>
                <w:highlightCs w:val="yellow"/>
              </w:rPr>
              <w:t xml:space="preserve">[адрес]</w:t>
            </w:r>
          </w:p>
          <w:p>
            <w:pPr>
              <w:spacing w:after="30"/>
            </w:pPr>
            <w:r>
              <w:rPr>
                <w:rFonts w:ascii="Times New Roman" w:cs="Times New Roman" w:eastAsia="Times New Roman" w:hAnsi="Times New Roman"/>
                <w:b w:val="false"/>
                <w:bCs w:val="false"/>
                <w:sz w:val="20"/>
                <w:szCs w:val="20"/>
              </w:rPr>
              <w:t xml:space="preserve">Телефон: </w:t>
            </w:r>
            <w:r>
              <w:rPr>
                <w:rFonts w:ascii="Times New Roman" w:cs="Times New Roman" w:eastAsia="Times New Roman" w:hAnsi="Times New Roman"/>
                <w:b w:val="false"/>
                <w:bCs w:val="false"/>
                <w:sz w:val="20"/>
                <w:szCs w:val="20"/>
                <w:highlight w:val="yellow"/>
                <w:highlightCs w:val="yellow"/>
              </w:rPr>
              <w:t xml:space="preserve">[телефон]</w:t>
            </w:r>
          </w:p>
          <w:p>
            <w:pPr>
              <w:spacing w:after="30"/>
            </w:pPr>
            <w:r>
              <w:rPr>
                <w:rFonts w:ascii="Times New Roman" w:cs="Times New Roman" w:eastAsia="Times New Roman" w:hAnsi="Times New Roman"/>
                <w:b w:val="false"/>
                <w:bCs w:val="false"/>
                <w:sz w:val="20"/>
                <w:szCs w:val="20"/>
              </w:rPr>
              <w:t xml:space="preserve">E-mail: </w:t>
            </w:r>
            <w:r>
              <w:rPr>
                <w:rFonts w:ascii="Times New Roman" w:cs="Times New Roman" w:eastAsia="Times New Roman" w:hAnsi="Times New Roman"/>
                <w:b w:val="false"/>
                <w:bCs w:val="false"/>
                <w:sz w:val="20"/>
                <w:szCs w:val="20"/>
                <w:highlight w:val="yellow"/>
                <w:highlightCs w:val="yellow"/>
              </w:rPr>
              <w:t xml:space="preserve">[e-mail]</w:t>
            </w:r>
          </w:p>
        </w:tc>
      </w:tr>
      <w:tr>
        <w:trPr>
          <w:cantSplit/>
          <w:tblHeader w:val="false"/>
        </w:trPr>
        <w:tc>
          <w:tcPr>
            <w:tcW w:type="dxa" w:w="4677"/>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p>
            <w:pPr>
              <w:spacing w:after="30"/>
            </w:pPr>
          </w:p>
          <w:p>
            <w:pPr>
              <w:spacing w:after="30"/>
            </w:pPr>
            <w:r>
              <w:rPr>
                <w:rFonts w:ascii="Times New Roman" w:cs="Times New Roman" w:eastAsia="Times New Roman" w:hAnsi="Times New Roman"/>
                <w:b w:val="false"/>
                <w:bCs w:val="false"/>
                <w:sz w:val="20"/>
                <w:szCs w:val="20"/>
              </w:rPr>
              <w:t xml:space="preserve">____________ / </w:t>
            </w:r>
            <w:r>
              <w:rPr>
                <w:rFonts w:ascii="Times New Roman" w:cs="Times New Roman" w:eastAsia="Times New Roman" w:hAnsi="Times New Roman"/>
                <w:b w:val="false"/>
                <w:bCs w:val="false"/>
                <w:sz w:val="20"/>
                <w:szCs w:val="20"/>
                <w:highlight w:val="yellow"/>
                <w:highlightCs w:val="yellow"/>
              </w:rPr>
              <w:t xml:space="preserve">[ФИО]</w:t>
            </w:r>
            <w:r>
              <w:rPr>
                <w:rFonts w:ascii="Times New Roman" w:cs="Times New Roman" w:eastAsia="Times New Roman" w:hAnsi="Times New Roman"/>
                <w:b w:val="false"/>
                <w:bCs w:val="false"/>
                <w:sz w:val="20"/>
                <w:szCs w:val="20"/>
              </w:rPr>
              <w:t xml:space="preserve">/</w:t>
            </w:r>
          </w:p>
          <w:p>
            <w:pPr>
              <w:spacing w:after="30"/>
            </w:pPr>
          </w:p>
        </w:tc>
        <w:tc>
          <w:tcPr>
            <w:tcW w:type="dxa" w:w="46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p>
            <w:pPr>
              <w:spacing w:after="30"/>
            </w:pPr>
          </w:p>
          <w:p>
            <w:pPr>
              <w:spacing w:after="30"/>
            </w:pPr>
            <w:r>
              <w:rPr>
                <w:rFonts w:ascii="Times New Roman" w:cs="Times New Roman" w:eastAsia="Times New Roman" w:hAnsi="Times New Roman"/>
                <w:b w:val="false"/>
                <w:bCs w:val="false"/>
                <w:sz w:val="20"/>
                <w:szCs w:val="20"/>
              </w:rPr>
              <w:t xml:space="preserve">____________ / </w:t>
            </w:r>
            <w:r>
              <w:rPr>
                <w:rFonts w:ascii="Times New Roman" w:cs="Times New Roman" w:eastAsia="Times New Roman" w:hAnsi="Times New Roman"/>
                <w:b w:val="false"/>
                <w:bCs w:val="false"/>
                <w:sz w:val="20"/>
                <w:szCs w:val="20"/>
                <w:highlight w:val="yellow"/>
                <w:highlightCs w:val="yellow"/>
              </w:rPr>
              <w:t xml:space="preserve">[ФИО]</w:t>
            </w:r>
            <w:r>
              <w:rPr>
                <w:rFonts w:ascii="Times New Roman" w:cs="Times New Roman" w:eastAsia="Times New Roman" w:hAnsi="Times New Roman"/>
                <w:b w:val="false"/>
                <w:bCs w:val="false"/>
                <w:sz w:val="20"/>
                <w:szCs w:val="20"/>
              </w:rPr>
              <w:t xml:space="preserve">/</w:t>
            </w:r>
          </w:p>
          <w:p>
            <w:pPr>
              <w:spacing w:after="30"/>
            </w:pPr>
          </w:p>
        </w:tc>
      </w:tr>
    </w:tbl>
    <w:p>
      <w:r>
        <w:br w:type="page"/>
      </w:r>
    </w:p>
    <w:p>
      <w:pPr>
        <w:spacing w:after="60"/>
        <w:jc w:val="right"/>
      </w:pPr>
      <w:r>
        <w:rPr>
          <w:rFonts w:ascii="Times New Roman" w:cs="Times New Roman" w:eastAsia="Times New Roman" w:hAnsi="Times New Roman"/>
          <w:b/>
          <w:bCs/>
          <w:sz w:val="22"/>
          <w:szCs w:val="22"/>
        </w:rPr>
        <w:t xml:space="preserve">Приложение № 1 к Договору № </w:t>
      </w:r>
      <w:r>
        <w:rPr>
          <w:rFonts w:ascii="Times New Roman" w:cs="Times New Roman" w:eastAsia="Times New Roman" w:hAnsi="Times New Roman"/>
          <w:b/>
          <w:bCs/>
          <w:sz w:val="22"/>
          <w:szCs w:val="22"/>
          <w:highlight w:val="yellow"/>
          <w:highlightCs w:val="yellow"/>
        </w:rPr>
        <w:t xml:space="preserve">[номер]</w:t>
      </w:r>
      <w:r>
        <w:rPr>
          <w:rFonts w:ascii="Times New Roman" w:cs="Times New Roman" w:eastAsia="Times New Roman" w:hAnsi="Times New Roman"/>
          <w:b/>
          <w:bCs/>
          <w:sz w:val="22"/>
          <w:szCs w:val="22"/>
        </w:rPr>
        <w:t xml:space="preserve"> от «</w:t>
      </w:r>
      <w:r>
        <w:rPr>
          <w:rFonts w:ascii="Times New Roman" w:cs="Times New Roman" w:eastAsia="Times New Roman" w:hAnsi="Times New Roman"/>
          <w:b/>
          <w:bCs/>
          <w:sz w:val="22"/>
          <w:szCs w:val="22"/>
          <w:highlight w:val="yellow"/>
          <w:highlightCs w:val="yellow"/>
        </w:rPr>
        <w:t xml:space="preserve">[__]</w:t>
      </w:r>
      <w:r>
        <w:rPr>
          <w:rFonts w:ascii="Times New Roman" w:cs="Times New Roman" w:eastAsia="Times New Roman" w:hAnsi="Times New Roman"/>
          <w:b/>
          <w:bCs/>
          <w:sz w:val="22"/>
          <w:szCs w:val="22"/>
        </w:rPr>
        <w:t xml:space="preserve">» </w:t>
      </w:r>
      <w:r>
        <w:rPr>
          <w:rFonts w:ascii="Times New Roman" w:cs="Times New Roman" w:eastAsia="Times New Roman" w:hAnsi="Times New Roman"/>
          <w:b/>
          <w:bCs/>
          <w:sz w:val="22"/>
          <w:szCs w:val="22"/>
          <w:highlight w:val="yellow"/>
          <w:highlightCs w:val="yellow"/>
        </w:rPr>
        <w:t xml:space="preserve">[месяц]</w:t>
      </w:r>
      <w:r>
        <w:rPr>
          <w:rFonts w:ascii="Times New Roman" w:cs="Times New Roman" w:eastAsia="Times New Roman" w:hAnsi="Times New Roman"/>
          <w:b/>
          <w:bCs/>
          <w:sz w:val="22"/>
          <w:szCs w:val="22"/>
        </w:rPr>
        <w:t xml:space="preserve"> 2026 г.</w:t>
      </w:r>
    </w:p>
    <w:p>
      <w:pPr>
        <w:spacing w:after="120"/>
        <w:jc w:val="center"/>
      </w:pPr>
      <w:r>
        <w:rPr>
          <w:rFonts w:ascii="Times New Roman" w:cs="Times New Roman" w:eastAsia="Times New Roman" w:hAnsi="Times New Roman"/>
          <w:b/>
          <w:bCs/>
          <w:sz w:val="22"/>
          <w:szCs w:val="22"/>
        </w:rPr>
        <w:t xml:space="preserve">ТЕХНИЧЕСКОЕ ЗАДАНИЕ И ЭТАПЫ ОКАЗАНИЯ УСЛУГ</w:t>
      </w:r>
    </w:p>
    <w:p>
      <w:pPr>
        <w:spacing w:after="80" w:before="0" w:line="264"/>
        <w:jc w:val="both"/>
      </w:pPr>
      <w:r>
        <w:rPr>
          <w:rFonts w:ascii="Times New Roman" w:cs="Times New Roman" w:eastAsia="Times New Roman" w:hAnsi="Times New Roman"/>
          <w:sz w:val="22"/>
          <w:szCs w:val="22"/>
        </w:rPr>
        <w:t xml:space="preserve">Объект: </w:t>
      </w:r>
      <w:r>
        <w:rPr>
          <w:rFonts w:ascii="Times New Roman" w:cs="Times New Roman" w:eastAsia="Times New Roman" w:hAnsi="Times New Roman"/>
          <w:sz w:val="22"/>
          <w:szCs w:val="22"/>
          <w:highlight w:val="yellow"/>
          <w:highlightCs w:val="yellow"/>
        </w:rPr>
        <w:t xml:space="preserve">[адрес]</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[квартира / дом]</w:t>
      </w:r>
      <w:r>
        <w:rPr>
          <w:rFonts w:ascii="Times New Roman" w:cs="Times New Roman" w:eastAsia="Times New Roman" w:hAnsi="Times New Roman"/>
          <w:sz w:val="22"/>
          <w:szCs w:val="22"/>
        </w:rPr>
        <w:t xml:space="preserve">, площадь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кв. м. Стиль и основные пожелания Заказчика: согласно заполненному брифу от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[месяц]</w:t>
      </w:r>
      <w:r>
        <w:rPr>
          <w:rFonts w:ascii="Times New Roman" w:cs="Times New Roman" w:eastAsia="Times New Roman" w:hAnsi="Times New Roman"/>
          <w:sz w:val="22"/>
          <w:szCs w:val="22"/>
        </w:rPr>
        <w:t xml:space="preserve"> 2026 г. (в личном кабинете) и: </w:t>
      </w:r>
      <w:r>
        <w:rPr>
          <w:rFonts w:ascii="Times New Roman" w:cs="Times New Roman" w:eastAsia="Times New Roman" w:hAnsi="Times New Roman"/>
          <w:sz w:val="22"/>
          <w:szCs w:val="22"/>
          <w:highlight w:val="yellow"/>
          <w:highlightCs w:val="yellow"/>
        </w:rPr>
        <w:t xml:space="preserve">[дополнительные пожелания]</w:t>
      </w:r>
      <w:r>
        <w:rPr>
          <w:rFonts w:ascii="Times New Roman" w:cs="Times New Roman" w:eastAsia="Times New Roman" w:hAnsi="Times New Roman"/>
          <w:sz w:val="22"/>
          <w:szCs w:val="22"/>
        </w:rPr>
        <w:t xml:space="preserve">.</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560"/>
        <w:gridCol w:w="3000"/>
        <w:gridCol w:w="2645"/>
        <w:gridCol w:w="1400"/>
        <w:gridCol w:w="1750"/>
      </w:tblGrid>
      <w:tr>
        <w:trPr>
          <w:cantSplit/>
          <w:tblHeader/>
        </w:trPr>
        <w:tc>
          <w:tcPr>
            <w:tcW w:type="dxa" w:w="56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w:t>
            </w:r>
          </w:p>
        </w:tc>
        <w:tc>
          <w:tcPr>
            <w:tcW w:type="dxa" w:w="300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Этап и состав</w:t>
            </w:r>
          </w:p>
        </w:tc>
        <w:tc>
          <w:tcPr>
            <w:tcW w:type="dxa" w:w="2645"/>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Результат (передаваемые материалы)</w:t>
            </w:r>
          </w:p>
        </w:tc>
        <w:tc>
          <w:tcPr>
            <w:tcW w:type="dxa" w:w="140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Срок (раб. дней)</w:t>
            </w:r>
          </w:p>
        </w:tc>
        <w:tc>
          <w:tcPr>
            <w:tcW w:type="dxa" w:w="175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Раундов правок</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1</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Бриф, анализ исходных данных, обмерный план (при необходимости)</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Заполненный бриф, обмерный план </w:t>
            </w:r>
            <w:r>
              <w:rPr>
                <w:rFonts w:ascii="Times New Roman" w:cs="Times New Roman" w:eastAsia="Times New Roman" w:hAnsi="Times New Roman"/>
                <w:b w:val="false"/>
                <w:bCs w:val="false"/>
                <w:sz w:val="20"/>
                <w:szCs w:val="20"/>
                <w:highlight w:val="yellow"/>
                <w:highlightCs w:val="yellow"/>
              </w:rPr>
              <w:t xml:space="preserve">[если входит]</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[5]</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2</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Планировочное решение: </w:t>
            </w:r>
            <w:r>
              <w:rPr>
                <w:rFonts w:ascii="Times New Roman" w:cs="Times New Roman" w:eastAsia="Times New Roman" w:hAnsi="Times New Roman"/>
                <w:b w:val="false"/>
                <w:bCs w:val="false"/>
                <w:sz w:val="20"/>
                <w:szCs w:val="20"/>
                <w:highlight w:val="yellow"/>
                <w:highlightCs w:val="yellow"/>
              </w:rPr>
              <w:t xml:space="preserve">[2]</w:t>
            </w:r>
            <w:r>
              <w:rPr>
                <w:rFonts w:ascii="Times New Roman" w:cs="Times New Roman" w:eastAsia="Times New Roman" w:hAnsi="Times New Roman"/>
                <w:b w:val="false"/>
                <w:bCs w:val="false"/>
                <w:sz w:val="20"/>
                <w:szCs w:val="20"/>
              </w:rPr>
              <w:t xml:space="preserve"> варианта расстановки мебели и зонирования</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План с расстановкой мебели и экспликацией (PDF)</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[10]</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[2]</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3</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Дизайн-концепция и визуализации: </w:t>
            </w:r>
            <w:r>
              <w:rPr>
                <w:rFonts w:ascii="Times New Roman" w:cs="Times New Roman" w:eastAsia="Times New Roman" w:hAnsi="Times New Roman"/>
                <w:b w:val="false"/>
                <w:bCs w:val="false"/>
                <w:sz w:val="20"/>
                <w:szCs w:val="20"/>
                <w:highlight w:val="yellow"/>
                <w:highlightCs w:val="yellow"/>
              </w:rPr>
              <w:t xml:space="preserve">[__]</w:t>
            </w:r>
            <w:r>
              <w:rPr>
                <w:rFonts w:ascii="Times New Roman" w:cs="Times New Roman" w:eastAsia="Times New Roman" w:hAnsi="Times New Roman"/>
                <w:b w:val="false"/>
                <w:bCs w:val="false"/>
                <w:sz w:val="20"/>
                <w:szCs w:val="20"/>
              </w:rPr>
              <w:t xml:space="preserve"> ракурсов</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Коллажи материалов, </w:t>
            </w:r>
            <w:r>
              <w:rPr>
                <w:rFonts w:ascii="Times New Roman" w:cs="Times New Roman" w:eastAsia="Times New Roman" w:hAnsi="Times New Roman"/>
                <w:b w:val="false"/>
                <w:bCs w:val="false"/>
                <w:sz w:val="20"/>
                <w:szCs w:val="20"/>
                <w:highlight w:val="yellow"/>
                <w:highlightCs w:val="yellow"/>
              </w:rPr>
              <w:t xml:space="preserve">[__]</w:t>
            </w:r>
            <w:r>
              <w:rPr>
                <w:rFonts w:ascii="Times New Roman" w:cs="Times New Roman" w:eastAsia="Times New Roman" w:hAnsi="Times New Roman"/>
                <w:b w:val="false"/>
                <w:bCs w:val="false"/>
                <w:sz w:val="20"/>
                <w:szCs w:val="20"/>
              </w:rPr>
              <w:t xml:space="preserve"> визуализаций (JPG/PDF)</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[15]</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[2]</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4</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Рабочая документация: </w:t>
            </w:r>
            <w:r>
              <w:rPr>
                <w:rFonts w:ascii="Times New Roman" w:cs="Times New Roman" w:eastAsia="Times New Roman" w:hAnsi="Times New Roman"/>
                <w:b w:val="false"/>
                <w:bCs w:val="false"/>
                <w:sz w:val="20"/>
                <w:szCs w:val="20"/>
                <w:highlight w:val="yellow"/>
                <w:highlightCs w:val="yellow"/>
              </w:rPr>
              <w:t xml:space="preserve">[план демонтажа/монтажа, план полов, потолков, развёртки, план освещения и электрики, сантехнические точки — оставить нужное]</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Альбом чертежей (PDF)</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[20]</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[1]</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5</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Комплектация: ведомость отделочных материалов, мебели, света, сантехники</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Ведомость (XLSX/PDF) со ссылками</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[10]</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[1]</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6</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[Авторский надзор: выезды на Объект — [__]</w:t>
            </w:r>
            <w:r>
              <w:rPr>
                <w:rFonts w:ascii="Times New Roman" w:cs="Times New Roman" w:eastAsia="Times New Roman" w:hAnsi="Times New Roman"/>
                <w:b w:val="false"/>
                <w:bCs w:val="false"/>
                <w:sz w:val="20"/>
                <w:szCs w:val="20"/>
              </w:rPr>
              <w:t xml:space="preserve"> выездов / онлайн-консультации — оставить или исключить]</w:t>
            </w:r>
          </w:p>
        </w:tc>
        <w:tc>
          <w:tcPr>
            <w:tcW w:type="dxa" w:w="264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Отчёты о выездах</w:t>
            </w:r>
          </w:p>
        </w:tc>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[по графику]</w:t>
            </w:r>
          </w:p>
        </w:tc>
        <w:tc>
          <w:tcPr>
            <w:tcW w:type="dxa" w:w="175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w:t>
            </w:r>
          </w:p>
        </w:tc>
      </w:tr>
    </w:tbl>
    <w:p>
      <w:pPr>
        <w:spacing w:after="100"/>
      </w:pPr>
    </w:p>
    <w:p>
      <w:pPr>
        <w:spacing w:after="80" w:before="0" w:line="264"/>
        <w:jc w:val="both"/>
      </w:pPr>
      <w:r>
        <w:rPr>
          <w:rFonts w:ascii="Times New Roman" w:cs="Times New Roman" w:eastAsia="Times New Roman" w:hAnsi="Times New Roman"/>
          <w:sz w:val="22"/>
          <w:szCs w:val="22"/>
        </w:rPr>
        <w:t xml:space="preserve">Не входит в услуги: перечень п. 2.3 Договора и </w:t>
      </w:r>
      <w:r>
        <w:rPr>
          <w:rFonts w:ascii="Times New Roman" w:cs="Times New Roman" w:eastAsia="Times New Roman" w:hAnsi="Times New Roman"/>
          <w:sz w:val="22"/>
          <w:szCs w:val="22"/>
          <w:highlight w:val="yellow"/>
          <w:highlightCs w:val="yellow"/>
        </w:rPr>
        <w:t xml:space="preserve">[иные исключения]</w:t>
      </w:r>
      <w:r>
        <w:rPr>
          <w:rFonts w:ascii="Times New Roman" w:cs="Times New Roman" w:eastAsia="Times New Roman" w:hAnsi="Times New Roman"/>
          <w:sz w:val="22"/>
          <w:szCs w:val="22"/>
        </w:rPr>
        <w:t xml:space="preserve">.</w:t>
      </w:r>
    </w:p>
    <w:p>
      <w:pPr>
        <w:spacing w:after="80" w:before="120" w:line="264"/>
        <w:jc w:val="left"/>
      </w:pPr>
      <w:r>
        <w:rPr>
          <w:rFonts w:ascii="Times New Roman" w:cs="Times New Roman" w:eastAsia="Times New Roman" w:hAnsi="Times New Roman"/>
          <w:sz w:val="22"/>
          <w:szCs w:val="22"/>
        </w:rPr>
        <w:t xml:space="preserve">Заказчик: ____________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          Исполнитель: ____________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w:t>
      </w:r>
    </w:p>
    <w:p>
      <w:r>
        <w:br w:type="page"/>
      </w:r>
    </w:p>
    <w:p>
      <w:pPr>
        <w:spacing w:after="60"/>
        <w:jc w:val="right"/>
      </w:pPr>
      <w:r>
        <w:rPr>
          <w:rFonts w:ascii="Times New Roman" w:cs="Times New Roman" w:eastAsia="Times New Roman" w:hAnsi="Times New Roman"/>
          <w:b/>
          <w:bCs/>
          <w:sz w:val="22"/>
          <w:szCs w:val="22"/>
        </w:rPr>
        <w:t xml:space="preserve">Приложение № 2 к Договору № </w:t>
      </w:r>
      <w:r>
        <w:rPr>
          <w:rFonts w:ascii="Times New Roman" w:cs="Times New Roman" w:eastAsia="Times New Roman" w:hAnsi="Times New Roman"/>
          <w:b/>
          <w:bCs/>
          <w:sz w:val="22"/>
          <w:szCs w:val="22"/>
          <w:highlight w:val="yellow"/>
          <w:highlightCs w:val="yellow"/>
        </w:rPr>
        <w:t xml:space="preserve">[номер]</w:t>
      </w:r>
      <w:r>
        <w:rPr>
          <w:rFonts w:ascii="Times New Roman" w:cs="Times New Roman" w:eastAsia="Times New Roman" w:hAnsi="Times New Roman"/>
          <w:b/>
          <w:bCs/>
          <w:sz w:val="22"/>
          <w:szCs w:val="22"/>
        </w:rPr>
        <w:t xml:space="preserve"> от «</w:t>
      </w:r>
      <w:r>
        <w:rPr>
          <w:rFonts w:ascii="Times New Roman" w:cs="Times New Roman" w:eastAsia="Times New Roman" w:hAnsi="Times New Roman"/>
          <w:b/>
          <w:bCs/>
          <w:sz w:val="22"/>
          <w:szCs w:val="22"/>
          <w:highlight w:val="yellow"/>
          <w:highlightCs w:val="yellow"/>
        </w:rPr>
        <w:t xml:space="preserve">[__]</w:t>
      </w:r>
      <w:r>
        <w:rPr>
          <w:rFonts w:ascii="Times New Roman" w:cs="Times New Roman" w:eastAsia="Times New Roman" w:hAnsi="Times New Roman"/>
          <w:b/>
          <w:bCs/>
          <w:sz w:val="22"/>
          <w:szCs w:val="22"/>
        </w:rPr>
        <w:t xml:space="preserve">» </w:t>
      </w:r>
      <w:r>
        <w:rPr>
          <w:rFonts w:ascii="Times New Roman" w:cs="Times New Roman" w:eastAsia="Times New Roman" w:hAnsi="Times New Roman"/>
          <w:b/>
          <w:bCs/>
          <w:sz w:val="22"/>
          <w:szCs w:val="22"/>
          <w:highlight w:val="yellow"/>
          <w:highlightCs w:val="yellow"/>
        </w:rPr>
        <w:t xml:space="preserve">[месяц]</w:t>
      </w:r>
      <w:r>
        <w:rPr>
          <w:rFonts w:ascii="Times New Roman" w:cs="Times New Roman" w:eastAsia="Times New Roman" w:hAnsi="Times New Roman"/>
          <w:b/>
          <w:bCs/>
          <w:sz w:val="22"/>
          <w:szCs w:val="22"/>
        </w:rPr>
        <w:t xml:space="preserve"> 2026 г.</w:t>
      </w:r>
    </w:p>
    <w:p>
      <w:pPr>
        <w:spacing w:after="120"/>
        <w:jc w:val="center"/>
      </w:pPr>
      <w:r>
        <w:rPr>
          <w:rFonts w:ascii="Times New Roman" w:cs="Times New Roman" w:eastAsia="Times New Roman" w:hAnsi="Times New Roman"/>
          <w:b/>
          <w:bCs/>
          <w:sz w:val="22"/>
          <w:szCs w:val="22"/>
        </w:rPr>
        <w:t xml:space="preserve">СТОИМОСТЬ УСЛУГ И ГРАФИК ПЛАТЕЖЕЙ</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560"/>
        <w:gridCol w:w="3500"/>
        <w:gridCol w:w="2000"/>
        <w:gridCol w:w="3295"/>
      </w:tblGrid>
      <w:tr>
        <w:trPr>
          <w:cantSplit/>
          <w:tblHeader/>
        </w:trPr>
        <w:tc>
          <w:tcPr>
            <w:tcW w:type="dxa" w:w="56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w:t>
            </w:r>
          </w:p>
        </w:tc>
        <w:tc>
          <w:tcPr>
            <w:tcW w:type="dxa" w:w="350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Платёж</w:t>
            </w:r>
          </w:p>
        </w:tc>
        <w:tc>
          <w:tcPr>
            <w:tcW w:type="dxa" w:w="2000"/>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Сумма, руб.</w:t>
            </w:r>
          </w:p>
        </w:tc>
        <w:tc>
          <w:tcPr>
            <w:tcW w:type="dxa" w:w="3295"/>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Срок оплаты</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1</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Предоплата за этапы 1–2 (</w:t>
            </w:r>
            <w:r>
              <w:rPr>
                <w:rFonts w:ascii="Times New Roman" w:cs="Times New Roman" w:eastAsia="Times New Roman" w:hAnsi="Times New Roman"/>
                <w:b w:val="false"/>
                <w:bCs w:val="false"/>
                <w:sz w:val="20"/>
                <w:szCs w:val="20"/>
                <w:highlight w:val="yellow"/>
                <w:highlightCs w:val="yellow"/>
              </w:rPr>
              <w:t xml:space="preserve">[__]</w:t>
            </w:r>
            <w:r>
              <w:rPr>
                <w:rFonts w:ascii="Times New Roman" w:cs="Times New Roman" w:eastAsia="Times New Roman" w:hAnsi="Times New Roman"/>
                <w:b w:val="false"/>
                <w:bCs w:val="false"/>
                <w:sz w:val="20"/>
                <w:szCs w:val="20"/>
              </w:rPr>
              <w:t xml:space="preserve"> % от стоимости)</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[сумма]</w:t>
            </w:r>
          </w:p>
        </w:tc>
        <w:tc>
          <w:tcPr>
            <w:tcW w:type="dxa" w:w="329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До начала оказания услуг</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2</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Оплата этапа 3</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[сумма]</w:t>
            </w:r>
          </w:p>
        </w:tc>
        <w:tc>
          <w:tcPr>
            <w:tcW w:type="dxa" w:w="329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До начала этапа 3</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3</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Оплата этапа 4</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[сумма]</w:t>
            </w:r>
          </w:p>
        </w:tc>
        <w:tc>
          <w:tcPr>
            <w:tcW w:type="dxa" w:w="329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До начала этапа 4</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4</w:t>
            </w: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Оплата этапов 5–6</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[сумма]</w:t>
            </w:r>
          </w:p>
        </w:tc>
        <w:tc>
          <w:tcPr>
            <w:tcW w:type="dxa" w:w="329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До начала этапа 5</w:t>
            </w:r>
          </w:p>
        </w:tc>
      </w:tr>
      <w:tr>
        <w:trPr>
          <w:cantSplit/>
          <w:tblHeader w:val="false"/>
        </w:trPr>
        <w:tc>
          <w:tcPr>
            <w:tcW w:type="dxa" w:w="5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tc>
        <w:tc>
          <w:tcPr>
            <w:tcW w:type="dxa" w:w="3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rPr>
              <w:t xml:space="preserve">ИТОГО</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r>
              <w:rPr>
                <w:rFonts w:ascii="Times New Roman" w:cs="Times New Roman" w:eastAsia="Times New Roman" w:hAnsi="Times New Roman"/>
                <w:b w:val="false"/>
                <w:bCs w:val="false"/>
                <w:sz w:val="20"/>
                <w:szCs w:val="20"/>
                <w:highlight w:val="yellow"/>
                <w:highlightCs w:val="yellow"/>
              </w:rPr>
              <w:t xml:space="preserve">[сумма]</w:t>
            </w:r>
          </w:p>
        </w:tc>
        <w:tc>
          <w:tcPr>
            <w:tcW w:type="dxa" w:w="3295"/>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tc>
      </w:tr>
    </w:tbl>
    <w:p>
      <w:pPr>
        <w:spacing w:after="100"/>
      </w:pPr>
    </w:p>
    <w:p>
      <w:pPr>
        <w:spacing w:after="80" w:before="0" w:line="264"/>
        <w:jc w:val="both"/>
      </w:pPr>
      <w:r>
        <w:rPr>
          <w:rFonts w:ascii="Times New Roman" w:cs="Times New Roman" w:eastAsia="Times New Roman" w:hAnsi="Times New Roman"/>
          <w:sz w:val="22"/>
          <w:szCs w:val="22"/>
        </w:rPr>
        <w:t xml:space="preserve">Порядок оплаты — согласно разделу 4 Договора. Стоимость дополнительных услуг (п. 7.2 Договора): </w:t>
      </w:r>
      <w:r>
        <w:rPr>
          <w:rFonts w:ascii="Times New Roman" w:cs="Times New Roman" w:eastAsia="Times New Roman" w:hAnsi="Times New Roman"/>
          <w:sz w:val="22"/>
          <w:szCs w:val="22"/>
          <w:highlight w:val="yellow"/>
          <w:highlightCs w:val="yellow"/>
        </w:rPr>
        <w:t xml:space="preserve">[стоимость раунда правок сверх включённых — __ руб.; стоимость выезда на Объект — __ руб.; иное]</w:t>
      </w:r>
      <w:r>
        <w:rPr>
          <w:rFonts w:ascii="Times New Roman" w:cs="Times New Roman" w:eastAsia="Times New Roman" w:hAnsi="Times New Roman"/>
          <w:sz w:val="22"/>
          <w:szCs w:val="22"/>
        </w:rPr>
        <w:t xml:space="preserve">.</w:t>
      </w:r>
    </w:p>
    <w:p>
      <w:pPr>
        <w:spacing w:after="80" w:before="120" w:line="264"/>
        <w:jc w:val="left"/>
      </w:pPr>
      <w:r>
        <w:rPr>
          <w:rFonts w:ascii="Times New Roman" w:cs="Times New Roman" w:eastAsia="Times New Roman" w:hAnsi="Times New Roman"/>
          <w:sz w:val="22"/>
          <w:szCs w:val="22"/>
        </w:rPr>
        <w:t xml:space="preserve">Заказчик: ____________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          Исполнитель: ____________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w:t>
      </w:r>
    </w:p>
    <w:p>
      <w:r>
        <w:br w:type="page"/>
      </w:r>
    </w:p>
    <w:p>
      <w:pPr>
        <w:spacing w:after="60"/>
        <w:jc w:val="right"/>
      </w:pPr>
      <w:r>
        <w:rPr>
          <w:rFonts w:ascii="Times New Roman" w:cs="Times New Roman" w:eastAsia="Times New Roman" w:hAnsi="Times New Roman"/>
          <w:b/>
          <w:bCs/>
          <w:sz w:val="22"/>
          <w:szCs w:val="22"/>
        </w:rPr>
        <w:t xml:space="preserve">Приложение № 3 к Договору № </w:t>
      </w:r>
      <w:r>
        <w:rPr>
          <w:rFonts w:ascii="Times New Roman" w:cs="Times New Roman" w:eastAsia="Times New Roman" w:hAnsi="Times New Roman"/>
          <w:b/>
          <w:bCs/>
          <w:sz w:val="22"/>
          <w:szCs w:val="22"/>
          <w:highlight w:val="yellow"/>
          <w:highlightCs w:val="yellow"/>
        </w:rPr>
        <w:t xml:space="preserve">[номер]</w:t>
      </w:r>
      <w:r>
        <w:rPr>
          <w:rFonts w:ascii="Times New Roman" w:cs="Times New Roman" w:eastAsia="Times New Roman" w:hAnsi="Times New Roman"/>
          <w:b/>
          <w:bCs/>
          <w:sz w:val="22"/>
          <w:szCs w:val="22"/>
        </w:rPr>
        <w:t xml:space="preserve"> от «</w:t>
      </w:r>
      <w:r>
        <w:rPr>
          <w:rFonts w:ascii="Times New Roman" w:cs="Times New Roman" w:eastAsia="Times New Roman" w:hAnsi="Times New Roman"/>
          <w:b/>
          <w:bCs/>
          <w:sz w:val="22"/>
          <w:szCs w:val="22"/>
          <w:highlight w:val="yellow"/>
          <w:highlightCs w:val="yellow"/>
        </w:rPr>
        <w:t xml:space="preserve">[__]</w:t>
      </w:r>
      <w:r>
        <w:rPr>
          <w:rFonts w:ascii="Times New Roman" w:cs="Times New Roman" w:eastAsia="Times New Roman" w:hAnsi="Times New Roman"/>
          <w:b/>
          <w:bCs/>
          <w:sz w:val="22"/>
          <w:szCs w:val="22"/>
        </w:rPr>
        <w:t xml:space="preserve">» </w:t>
      </w:r>
      <w:r>
        <w:rPr>
          <w:rFonts w:ascii="Times New Roman" w:cs="Times New Roman" w:eastAsia="Times New Roman" w:hAnsi="Times New Roman"/>
          <w:b/>
          <w:bCs/>
          <w:sz w:val="22"/>
          <w:szCs w:val="22"/>
          <w:highlight w:val="yellow"/>
          <w:highlightCs w:val="yellow"/>
        </w:rPr>
        <w:t xml:space="preserve">[месяц]</w:t>
      </w:r>
      <w:r>
        <w:rPr>
          <w:rFonts w:ascii="Times New Roman" w:cs="Times New Roman" w:eastAsia="Times New Roman" w:hAnsi="Times New Roman"/>
          <w:b/>
          <w:bCs/>
          <w:sz w:val="22"/>
          <w:szCs w:val="22"/>
        </w:rPr>
        <w:t xml:space="preserve"> 2026 г.</w:t>
      </w:r>
    </w:p>
    <w:p>
      <w:pPr>
        <w:spacing w:after="120"/>
        <w:jc w:val="center"/>
      </w:pPr>
      <w:r>
        <w:rPr>
          <w:rFonts w:ascii="Times New Roman" w:cs="Times New Roman" w:eastAsia="Times New Roman" w:hAnsi="Times New Roman"/>
          <w:b/>
          <w:bCs/>
          <w:sz w:val="22"/>
          <w:szCs w:val="22"/>
        </w:rPr>
        <w:t xml:space="preserve">АКТ № </w:t>
      </w:r>
      <w:r>
        <w:rPr>
          <w:rFonts w:ascii="Times New Roman" w:cs="Times New Roman" w:eastAsia="Times New Roman" w:hAnsi="Times New Roman"/>
          <w:b/>
          <w:bCs/>
          <w:sz w:val="22"/>
          <w:szCs w:val="22"/>
          <w:highlight w:val="yellow"/>
          <w:highlightCs w:val="yellow"/>
        </w:rPr>
        <w:t xml:space="preserve">[__]</w:t>
      </w:r>
      <w:r>
        <w:rPr>
          <w:rFonts w:ascii="Times New Roman" w:cs="Times New Roman" w:eastAsia="Times New Roman" w:hAnsi="Times New Roman"/>
          <w:b/>
          <w:bCs/>
          <w:sz w:val="22"/>
          <w:szCs w:val="22"/>
        </w:rPr>
        <w:t xml:space="preserve"> сдачи-приёмки услуг (форма)</w:t>
      </w:r>
    </w:p>
    <w:p>
      <w:pPr>
        <w:tabs>
          <w:tab w:val="right" w:pos="9355"/>
        </w:tabs>
        <w:spacing w:after="120"/>
      </w:pPr>
      <w:r>
        <w:rPr>
          <w:rFonts w:ascii="Times New Roman" w:cs="Times New Roman" w:eastAsia="Times New Roman" w:hAnsi="Times New Roman"/>
          <w:sz w:val="22"/>
          <w:szCs w:val="22"/>
        </w:rPr>
        <w:t xml:space="preserve">г. </w:t>
      </w:r>
      <w:r>
        <w:rPr>
          <w:rFonts w:ascii="Times New Roman" w:cs="Times New Roman" w:eastAsia="Times New Roman" w:hAnsi="Times New Roman"/>
          <w:sz w:val="22"/>
          <w:szCs w:val="22"/>
          <w:highlight w:val="yellow"/>
          <w:highlightCs w:val="yellow"/>
        </w:rPr>
        <w:t xml:space="preserve">[город]</w:t>
      </w:r>
      <w:r>
        <w:rPr>
          <w:rFonts w:ascii="Times New Roman" w:cs="Times New Roman" w:eastAsia="Times New Roman" w:hAnsi="Times New Roman"/>
        </w:rPr>
        <w:t xml:space="preserve">	</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[месяц]</w:t>
      </w:r>
      <w:r>
        <w:rPr>
          <w:rFonts w:ascii="Times New Roman" w:cs="Times New Roman" w:eastAsia="Times New Roman" w:hAnsi="Times New Roman"/>
          <w:sz w:val="22"/>
          <w:szCs w:val="22"/>
        </w:rPr>
        <w:t xml:space="preserve"> 20</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г.</w:t>
      </w:r>
    </w:p>
    <w:p>
      <w:pPr>
        <w:spacing w:after="80" w:before="0" w:line="264"/>
        <w:jc w:val="both"/>
      </w:pPr>
      <w:r>
        <w:rPr>
          <w:rFonts w:ascii="Times New Roman" w:cs="Times New Roman" w:eastAsia="Times New Roman" w:hAnsi="Times New Roman"/>
          <w:sz w:val="22"/>
          <w:szCs w:val="22"/>
        </w:rPr>
        <w:t xml:space="preserve">Исполнитель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 и Заказчик </w:t>
      </w:r>
      <w:r>
        <w:rPr>
          <w:rFonts w:ascii="Times New Roman" w:cs="Times New Roman" w:eastAsia="Times New Roman" w:hAnsi="Times New Roman"/>
          <w:sz w:val="22"/>
          <w:szCs w:val="22"/>
          <w:highlight w:val="yellow"/>
          <w:highlightCs w:val="yellow"/>
        </w:rPr>
        <w:t xml:space="preserve">[ФИО]</w:t>
      </w:r>
      <w:r>
        <w:rPr>
          <w:rFonts w:ascii="Times New Roman" w:cs="Times New Roman" w:eastAsia="Times New Roman" w:hAnsi="Times New Roman"/>
          <w:sz w:val="22"/>
          <w:szCs w:val="22"/>
        </w:rPr>
        <w:t xml:space="preserve"> составили настоящий акт о нижеследующем:</w:t>
      </w:r>
    </w:p>
    <w:p>
      <w:pPr>
        <w:spacing w:after="80" w:before="0" w:line="264"/>
        <w:jc w:val="both"/>
      </w:pPr>
      <w:r>
        <w:rPr>
          <w:rFonts w:ascii="Times New Roman" w:cs="Times New Roman" w:eastAsia="Times New Roman" w:hAnsi="Times New Roman"/>
          <w:sz w:val="22"/>
          <w:szCs w:val="22"/>
        </w:rPr>
        <w:t xml:space="preserve">1. Исполнитель оказал, а Заказчик принял услуги по этапу №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[название этапа]</w:t>
      </w:r>
      <w:r>
        <w:rPr>
          <w:rFonts w:ascii="Times New Roman" w:cs="Times New Roman" w:eastAsia="Times New Roman" w:hAnsi="Times New Roman"/>
          <w:sz w:val="22"/>
          <w:szCs w:val="22"/>
        </w:rPr>
        <w:t xml:space="preserve">» по Договору № </w:t>
      </w:r>
      <w:r>
        <w:rPr>
          <w:rFonts w:ascii="Times New Roman" w:cs="Times New Roman" w:eastAsia="Times New Roman" w:hAnsi="Times New Roman"/>
          <w:sz w:val="22"/>
          <w:szCs w:val="22"/>
          <w:highlight w:val="yellow"/>
          <w:highlightCs w:val="yellow"/>
        </w:rPr>
        <w:t xml:space="preserve">[номер]</w:t>
      </w:r>
      <w:r>
        <w:rPr>
          <w:rFonts w:ascii="Times New Roman" w:cs="Times New Roman" w:eastAsia="Times New Roman" w:hAnsi="Times New Roman"/>
          <w:sz w:val="22"/>
          <w:szCs w:val="22"/>
        </w:rPr>
        <w:t xml:space="preserve"> от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[месяц]</w:t>
      </w:r>
      <w:r>
        <w:rPr>
          <w:rFonts w:ascii="Times New Roman" w:cs="Times New Roman" w:eastAsia="Times New Roman" w:hAnsi="Times New Roman"/>
          <w:sz w:val="22"/>
          <w:szCs w:val="22"/>
        </w:rPr>
        <w:t xml:space="preserve"> 2026 г. Результат передан: </w:t>
      </w:r>
      <w:r>
        <w:rPr>
          <w:rFonts w:ascii="Times New Roman" w:cs="Times New Roman" w:eastAsia="Times New Roman" w:hAnsi="Times New Roman"/>
          <w:sz w:val="22"/>
          <w:szCs w:val="22"/>
          <w:highlight w:val="yellow"/>
          <w:highlightCs w:val="yellow"/>
        </w:rPr>
        <w:t xml:space="preserve">[перечень материалов, способ передачи]</w:t>
      </w:r>
      <w:r>
        <w:rPr>
          <w:rFonts w:ascii="Times New Roman" w:cs="Times New Roman" w:eastAsia="Times New Roman" w:hAnsi="Times New Roman"/>
          <w:sz w:val="22"/>
          <w:szCs w:val="22"/>
        </w:rPr>
        <w:t xml:space="preserve">.</w:t>
      </w:r>
    </w:p>
    <w:p>
      <w:pPr>
        <w:spacing w:after="80" w:before="0" w:line="264"/>
        <w:jc w:val="both"/>
      </w:pPr>
      <w:r>
        <w:rPr>
          <w:rFonts w:ascii="Times New Roman" w:cs="Times New Roman" w:eastAsia="Times New Roman" w:hAnsi="Times New Roman"/>
          <w:sz w:val="22"/>
          <w:szCs w:val="22"/>
        </w:rPr>
        <w:t xml:space="preserve">2. Стоимость этапа составляет </w:t>
      </w:r>
      <w:r>
        <w:rPr>
          <w:rFonts w:ascii="Times New Roman" w:cs="Times New Roman" w:eastAsia="Times New Roman" w:hAnsi="Times New Roman"/>
          <w:sz w:val="22"/>
          <w:szCs w:val="22"/>
          <w:highlight w:val="yellow"/>
          <w:highlightCs w:val="yellow"/>
        </w:rPr>
        <w:t xml:space="preserve">[сумма]</w:t>
      </w:r>
      <w:r>
        <w:rPr>
          <w:rFonts w:ascii="Times New Roman" w:cs="Times New Roman" w:eastAsia="Times New Roman" w:hAnsi="Times New Roman"/>
          <w:sz w:val="22"/>
          <w:szCs w:val="22"/>
        </w:rPr>
        <w:t xml:space="preserve"> руб., оплачена в размере </w:t>
      </w:r>
      <w:r>
        <w:rPr>
          <w:rFonts w:ascii="Times New Roman" w:cs="Times New Roman" w:eastAsia="Times New Roman" w:hAnsi="Times New Roman"/>
          <w:sz w:val="22"/>
          <w:szCs w:val="22"/>
          <w:highlight w:val="yellow"/>
          <w:highlightCs w:val="yellow"/>
        </w:rPr>
        <w:t xml:space="preserve">[сумма]</w:t>
      </w:r>
      <w:r>
        <w:rPr>
          <w:rFonts w:ascii="Times New Roman" w:cs="Times New Roman" w:eastAsia="Times New Roman" w:hAnsi="Times New Roman"/>
          <w:sz w:val="22"/>
          <w:szCs w:val="22"/>
        </w:rPr>
        <w:t xml:space="preserve"> руб. </w:t>
      </w:r>
      <w:r>
        <w:rPr>
          <w:rFonts w:ascii="Times New Roman" w:cs="Times New Roman" w:eastAsia="Times New Roman" w:hAnsi="Times New Roman"/>
          <w:sz w:val="22"/>
          <w:szCs w:val="22"/>
          <w:highlight w:val="yellow"/>
          <w:highlightCs w:val="yellow"/>
        </w:rPr>
        <w:t xml:space="preserve">[НДС не облагается]</w:t>
      </w:r>
      <w:r>
        <w:rPr>
          <w:rFonts w:ascii="Times New Roman" w:cs="Times New Roman" w:eastAsia="Times New Roman" w:hAnsi="Times New Roman"/>
          <w:sz w:val="22"/>
          <w:szCs w:val="22"/>
        </w:rPr>
        <w:t xml:space="preserve">.</w:t>
      </w:r>
    </w:p>
    <w:p>
      <w:pPr>
        <w:spacing w:after="80" w:before="0" w:line="264"/>
        <w:jc w:val="both"/>
      </w:pPr>
      <w:r>
        <w:rPr>
          <w:rFonts w:ascii="Times New Roman" w:cs="Times New Roman" w:eastAsia="Times New Roman" w:hAnsi="Times New Roman"/>
          <w:sz w:val="22"/>
          <w:szCs w:val="22"/>
        </w:rPr>
        <w:t xml:space="preserve">3. Услуги оказаны в полном объёме, в установленный срок. Заказчик претензий по объёму, качеству и срокам не имеет.</w:t>
      </w:r>
    </w:p>
    <w:p>
      <w:pPr>
        <w:spacing w:after="80" w:before="0" w:line="264"/>
        <w:jc w:val="both"/>
      </w:pPr>
      <w:r>
        <w:rPr>
          <w:rFonts w:ascii="Times New Roman" w:cs="Times New Roman" w:eastAsia="Times New Roman" w:hAnsi="Times New Roman"/>
          <w:sz w:val="22"/>
          <w:szCs w:val="22"/>
        </w:rPr>
        <w:t xml:space="preserve">4. Настоящий акт составлен в двух экземплярах (либо в электронной форме) и подписан Сторонами.</w:t>
      </w:r>
    </w:p>
    <w:p>
      <w:pPr>
        <w:spacing w:after="100"/>
      </w:pP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4677"/>
        <w:gridCol w:w="4678"/>
      </w:tblGrid>
      <w:tr>
        <w:trPr>
          <w:cantSplit/>
          <w:tblHeader/>
        </w:trPr>
        <w:tc>
          <w:tcPr>
            <w:tcW w:type="dxa" w:w="4677"/>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Исполнитель</w:t>
            </w:r>
          </w:p>
        </w:tc>
        <w:tc>
          <w:tcPr>
            <w:tcW w:type="dxa" w:w="4678"/>
            <w:tcBorders>
              <w:top w:val="single" w:color="808080" w:sz="4"/>
              <w:left w:val="single" w:color="808080" w:sz="4"/>
              <w:bottom w:val="single" w:color="808080" w:sz="4"/>
              <w:right w:val="single" w:color="808080" w:sz="4"/>
            </w:tcBorders>
            <w:shd w:fill="E8E8E8" w:color="auto" w:val="clear"/>
            <w:tcMar>
              <w:top w:type="dxa" w:w="60"/>
              <w:left w:type="dxa" w:w="100"/>
              <w:bottom w:type="dxa" w:w="60"/>
              <w:right w:type="dxa" w:w="100"/>
            </w:tcMar>
          </w:tcPr>
          <w:p>
            <w:pPr>
              <w:spacing w:after="30"/>
            </w:pPr>
            <w:r>
              <w:rPr>
                <w:rFonts w:ascii="Times New Roman" w:cs="Times New Roman" w:eastAsia="Times New Roman" w:hAnsi="Times New Roman"/>
                <w:b/>
                <w:bCs/>
                <w:sz w:val="20"/>
                <w:szCs w:val="20"/>
              </w:rPr>
              <w:t xml:space="preserve">Заказчик</w:t>
            </w:r>
          </w:p>
        </w:tc>
      </w:tr>
      <w:tr>
        <w:trPr>
          <w:cantSplit/>
          <w:tblHeader w:val="false"/>
        </w:trPr>
        <w:tc>
          <w:tcPr>
            <w:tcW w:type="dxa" w:w="4677"/>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p>
            <w:pPr>
              <w:spacing w:after="30"/>
            </w:pPr>
          </w:p>
          <w:p>
            <w:pPr>
              <w:spacing w:after="30"/>
            </w:pPr>
            <w:r>
              <w:rPr>
                <w:rFonts w:ascii="Times New Roman" w:cs="Times New Roman" w:eastAsia="Times New Roman" w:hAnsi="Times New Roman"/>
                <w:b w:val="false"/>
                <w:bCs w:val="false"/>
                <w:sz w:val="20"/>
                <w:szCs w:val="20"/>
              </w:rPr>
              <w:t xml:space="preserve">____________ / </w:t>
            </w:r>
            <w:r>
              <w:rPr>
                <w:rFonts w:ascii="Times New Roman" w:cs="Times New Roman" w:eastAsia="Times New Roman" w:hAnsi="Times New Roman"/>
                <w:b w:val="false"/>
                <w:bCs w:val="false"/>
                <w:sz w:val="20"/>
                <w:szCs w:val="20"/>
                <w:highlight w:val="yellow"/>
                <w:highlightCs w:val="yellow"/>
              </w:rPr>
              <w:t xml:space="preserve">[ФИО]</w:t>
            </w:r>
            <w:r>
              <w:rPr>
                <w:rFonts w:ascii="Times New Roman" w:cs="Times New Roman" w:eastAsia="Times New Roman" w:hAnsi="Times New Roman"/>
                <w:b w:val="false"/>
                <w:bCs w:val="false"/>
                <w:sz w:val="20"/>
                <w:szCs w:val="20"/>
              </w:rPr>
              <w:t xml:space="preserve">/</w:t>
            </w:r>
          </w:p>
        </w:tc>
        <w:tc>
          <w:tcPr>
            <w:tcW w:type="dxa" w:w="46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30"/>
            </w:pPr>
          </w:p>
          <w:p>
            <w:pPr>
              <w:spacing w:after="30"/>
            </w:pPr>
          </w:p>
          <w:p>
            <w:pPr>
              <w:spacing w:after="30"/>
            </w:pPr>
            <w:r>
              <w:rPr>
                <w:rFonts w:ascii="Times New Roman" w:cs="Times New Roman" w:eastAsia="Times New Roman" w:hAnsi="Times New Roman"/>
                <w:b w:val="false"/>
                <w:bCs w:val="false"/>
                <w:sz w:val="20"/>
                <w:szCs w:val="20"/>
              </w:rPr>
              <w:t xml:space="preserve">____________ / </w:t>
            </w:r>
            <w:r>
              <w:rPr>
                <w:rFonts w:ascii="Times New Roman" w:cs="Times New Roman" w:eastAsia="Times New Roman" w:hAnsi="Times New Roman"/>
                <w:b w:val="false"/>
                <w:bCs w:val="false"/>
                <w:sz w:val="20"/>
                <w:szCs w:val="20"/>
                <w:highlight w:val="yellow"/>
                <w:highlightCs w:val="yellow"/>
              </w:rPr>
              <w:t xml:space="preserve">[ФИО]</w:t>
            </w:r>
            <w:r>
              <w:rPr>
                <w:rFonts w:ascii="Times New Roman" w:cs="Times New Roman" w:eastAsia="Times New Roman" w:hAnsi="Times New Roman"/>
                <w:b w:val="false"/>
                <w:bCs w:val="false"/>
                <w:sz w:val="20"/>
                <w:szCs w:val="20"/>
              </w:rPr>
              <w:t xml:space="preserve">/</w:t>
            </w:r>
          </w:p>
        </w:tc>
      </w:tr>
    </w:tbl>
    <w:p>
      <w:r>
        <w:br w:type="page"/>
      </w:r>
    </w:p>
    <w:p>
      <w:pPr>
        <w:spacing w:after="120"/>
        <w:jc w:val="center"/>
      </w:pPr>
      <w:r>
        <w:rPr>
          <w:rFonts w:ascii="Times New Roman" w:cs="Times New Roman" w:eastAsia="Times New Roman" w:hAnsi="Times New Roman"/>
          <w:b/>
          <w:bCs/>
          <w:sz w:val="22"/>
          <w:szCs w:val="22"/>
        </w:rPr>
        <w:t xml:space="preserve">ПАМЯТКА ПО ЗАПОЛНЕНИЮ (удалить эту страницу перед отправкой клиенту)</w:t>
      </w:r>
    </w:p>
    <w:p>
      <w:pPr>
        <w:spacing w:after="100" w:before="0" w:line="264"/>
        <w:jc w:val="both"/>
      </w:pPr>
      <w:r>
        <w:rPr>
          <w:rFonts w:ascii="Times New Roman" w:cs="Times New Roman" w:eastAsia="Times New Roman" w:hAnsi="Times New Roman"/>
          <w:sz w:val="22"/>
          <w:szCs w:val="22"/>
        </w:rPr>
        <w:t xml:space="preserve">1. Всё, что выделено жёлтым в квадратных скобках, нужно заполнить или выбрать. Проверьте, что подставлены ваши реальные данные и что этапы в Приложении № 1 соответствуют тому, что вы действительно делаете.</w:t>
      </w:r>
    </w:p>
    <w:p>
      <w:pPr>
        <w:spacing w:after="100" w:before="0" w:line="264"/>
        <w:jc w:val="both"/>
      </w:pPr>
      <w:r>
        <w:rPr>
          <w:rFonts w:ascii="Times New Roman" w:cs="Times New Roman" w:eastAsia="Times New Roman" w:hAnsi="Times New Roman"/>
          <w:sz w:val="22"/>
          <w:szCs w:val="22"/>
        </w:rPr>
        <w:t xml:space="preserve">2. Статус исполнителя. Приём денег за услуги на личный номер в Сбербанке допустим только при оформленном статусе (самозанятый / ИП) — иначе это неучтённый доход. Для самозанятого чек формируется в приложении «Мой налог» в момент получения оплаты и отправляется клиенту (п. 4.5). Лимит дохода самозанятого — 2,4 млн руб. в год, оказание услуг не должно быть по трудовому договору. Проверьте ограничения по вашему виду деятельности.</w:t>
      </w:r>
    </w:p>
    <w:p>
      <w:pPr>
        <w:spacing w:after="100" w:before="0" w:line="264"/>
        <w:jc w:val="both"/>
      </w:pPr>
      <w:r>
        <w:rPr>
          <w:rFonts w:ascii="Times New Roman" w:cs="Times New Roman" w:eastAsia="Times New Roman" w:hAnsi="Times New Roman"/>
          <w:sz w:val="22"/>
          <w:szCs w:val="22"/>
        </w:rPr>
        <w:t xml:space="preserve">3. Договор составлен для клиента — физического лица (потребителя). Поэтому в нём нельзя закрепить условия хуже, чем даёт Закон «О защите прав потребителей»: такие пункты недействительны (ст. 16 закона). Если клиент — организация или ИП, ответственность можно ограничить (например, суммой стоимости этапа), установить подсудность по вашему месту нахождения и договорную неустойку. Скажите — подготовлю такую версию.</w:t>
      </w:r>
    </w:p>
    <w:p>
      <w:pPr>
        <w:spacing w:after="100" w:before="0" w:line="264"/>
        <w:jc w:val="both"/>
      </w:pPr>
      <w:r>
        <w:rPr>
          <w:rFonts w:ascii="Times New Roman" w:cs="Times New Roman" w:eastAsia="Times New Roman" w:hAnsi="Times New Roman"/>
          <w:sz w:val="22"/>
          <w:szCs w:val="22"/>
        </w:rPr>
        <w:t xml:space="preserve">4. Права на результат (раздел 9). В договоре по умолчанию право остаётся за вами, клиент получает лицензию на один Объект. Если хотите передавать исключительное право (чаще просят при перепродаже проекта), это оформляется отдельным пунктом и, как правило, за отдельную плату.</w:t>
      </w:r>
    </w:p>
    <w:p>
      <w:pPr>
        <w:spacing w:after="100" w:before="0" w:line="264"/>
        <w:jc w:val="both"/>
      </w:pPr>
      <w:r>
        <w:rPr>
          <w:rFonts w:ascii="Times New Roman" w:cs="Times New Roman" w:eastAsia="Times New Roman" w:hAnsi="Times New Roman"/>
          <w:sz w:val="22"/>
          <w:szCs w:val="22"/>
        </w:rPr>
        <w:t xml:space="preserve">5. Персональные данные. Договору нужна Политика обработки персональных данных на сайте и отдельное согласие при регистрации. Сейчас на сайте в разделе «Условия» этого нет. Также учтите: российские компании, собирающие персональные данные граждан РФ (имя, e-mail, телефон, фото), обязаны хранить их в базах на территории РФ (ст. 18 ч. 5 152-ФЗ), а сайт использует Supabase — зарубежный сервис. Вопрос об уведомлении Роскомнадзора и локализации данных обсудите с юристом до запуска.</w:t>
      </w:r>
    </w:p>
    <w:p>
      <w:pPr>
        <w:spacing w:after="100" w:before="0" w:line="264"/>
        <w:jc w:val="both"/>
      </w:pPr>
      <w:r>
        <w:rPr>
          <w:rFonts w:ascii="Times New Roman" w:cs="Times New Roman" w:eastAsia="Times New Roman" w:hAnsi="Times New Roman"/>
          <w:sz w:val="22"/>
          <w:szCs w:val="22"/>
        </w:rPr>
        <w:t xml:space="preserve">6. Предоплата и возврат (раздел 11) написаны в пользу клиента, как требует закон: он вправе отказаться от услуги в любой момент, оплатив выполненную часть. Не пытайтесь прописывать «предоплата не возвращается» — суд признает такое условие недействительным.</w:t>
      </w:r>
    </w:p>
    <w:p>
      <w:pPr>
        <w:spacing w:after="100" w:before="0" w:line="264"/>
        <w:jc w:val="both"/>
      </w:pPr>
      <w:r>
        <w:rPr>
          <w:rFonts w:ascii="Times New Roman" w:cs="Times New Roman" w:eastAsia="Times New Roman" w:hAnsi="Times New Roman"/>
          <w:sz w:val="22"/>
          <w:szCs w:val="22"/>
        </w:rPr>
        <w:t xml:space="preserve">7. Перед подписанием первого договора покажите его юристу. Это шаблон на основании Гражданского кодекса РФ (гл. 39) и закона о защите прав потребителей; он не заменяет консультацию юриста по вашей конкретной ситуации.</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Стр.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возмездного оказания услуг по разработке дизайн-проекта</dc:title>
  <dc:creator>re:project</dc:creator>
  <cp:lastModifiedBy>Un-named</cp:lastModifiedBy>
  <cp:revision>1</cp:revision>
  <dcterms:created xsi:type="dcterms:W3CDTF">2026-09-21T11:30:20.578Z</dcterms:created>
  <dcterms:modified xsi:type="dcterms:W3CDTF">2026-09-21T11:30:20.579Z</dcterms:modified>
</cp:coreProperties>
</file>

<file path=docProps/custom.xml><?xml version="1.0" encoding="utf-8"?>
<Properties xmlns="http://schemas.openxmlformats.org/officeDocument/2006/custom-properties" xmlns:vt="http://schemas.openxmlformats.org/officeDocument/2006/docPropsVTypes"/>
</file>